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464" w14:textId="77777777" w:rsidR="007F3948" w:rsidRDefault="007F3948" w:rsidP="00795F1C">
      <w:pPr>
        <w:spacing w:after="0" w:line="360" w:lineRule="auto"/>
        <w:jc w:val="center"/>
        <w:rPr>
          <w:rFonts w:ascii="Times" w:hAnsi="Times" w:cs="Arial"/>
          <w:b/>
          <w:color w:val="FF0000"/>
          <w:sz w:val="28"/>
          <w:szCs w:val="28"/>
        </w:rPr>
      </w:pPr>
      <w:r>
        <w:rPr>
          <w:noProof/>
        </w:rPr>
        <w:drawing>
          <wp:anchor distT="0" distB="0" distL="114300" distR="114300" simplePos="0" relativeHeight="251663360" behindDoc="0" locked="0" layoutInCell="1" allowOverlap="1" wp14:anchorId="299B2B12" wp14:editId="40D01A5F">
            <wp:simplePos x="0" y="0"/>
            <wp:positionH relativeFrom="column">
              <wp:posOffset>5283200</wp:posOffset>
            </wp:positionH>
            <wp:positionV relativeFrom="paragraph">
              <wp:posOffset>-609600</wp:posOffset>
            </wp:positionV>
            <wp:extent cx="906449" cy="962108"/>
            <wp:effectExtent l="0" t="0" r="0" b="0"/>
            <wp:wrapNone/>
            <wp:docPr id="10"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449" cy="962108"/>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0A907745" wp14:editId="633C53DA">
                <wp:simplePos x="0" y="0"/>
                <wp:positionH relativeFrom="column">
                  <wp:posOffset>-723900</wp:posOffset>
                </wp:positionH>
                <wp:positionV relativeFrom="paragraph">
                  <wp:posOffset>-609600</wp:posOffset>
                </wp:positionV>
                <wp:extent cx="7196455" cy="979805"/>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7196455" cy="979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B7DCD" w14:textId="568183D5" w:rsidR="00CA53CC" w:rsidRPr="00B5480D" w:rsidRDefault="00CA53CC" w:rsidP="00C57F49">
                            <w:pPr>
                              <w:shd w:val="clear" w:color="auto" w:fill="4F81BD" w:themeFill="accent1"/>
                            </w:pPr>
                            <w:r w:rsidRPr="00B5480D">
                              <w:rPr>
                                <w:rFonts w:ascii="Book Antiqua" w:hAnsi="Book Antiqua"/>
                                <w:b/>
                                <w:bCs/>
                                <w:color w:val="FFFFFF" w:themeColor="background1"/>
                                <w:sz w:val="36"/>
                                <w:u w:val="single"/>
                                <w:lang w:val="id-ID"/>
                              </w:rPr>
                              <w:t>International Journal of Language and Literary Studies</w:t>
                            </w:r>
                            <w:r w:rsidRPr="00B5480D">
                              <w:rPr>
                                <w:rFonts w:ascii="Book Antiqua" w:hAnsi="Book Antiqua"/>
                                <w:color w:val="FFFFFF" w:themeColor="background1"/>
                                <w:sz w:val="36"/>
                                <w:u w:val="single"/>
                              </w:rPr>
                              <w:t xml:space="preserve">                     </w:t>
                            </w:r>
                            <w:r>
                              <w:rPr>
                                <w:rFonts w:ascii="Book Antiqua" w:hAnsi="Book Antiqua"/>
                                <w:i/>
                                <w:iCs/>
                                <w:color w:val="FFFFFF" w:themeColor="background1"/>
                                <w:sz w:val="32"/>
                                <w:szCs w:val="24"/>
                                <w:u w:val="single"/>
                                <w:lang w:val="id-ID"/>
                              </w:rPr>
                              <w:t>Volume</w:t>
                            </w:r>
                            <w:r>
                              <w:rPr>
                                <w:rFonts w:ascii="Book Antiqua" w:hAnsi="Book Antiqua" w:hint="cs"/>
                                <w:i/>
                                <w:iCs/>
                                <w:color w:val="FFFFFF" w:themeColor="background1"/>
                                <w:sz w:val="32"/>
                                <w:szCs w:val="24"/>
                                <w:u w:val="single"/>
                                <w:rtl/>
                                <w:lang w:val="id-ID"/>
                              </w:rPr>
                              <w:t xml:space="preserve"> </w:t>
                            </w:r>
                            <w:r w:rsidR="00C57F49">
                              <w:rPr>
                                <w:rFonts w:ascii="Book Antiqua" w:hAnsi="Book Antiqua"/>
                                <w:i/>
                                <w:iCs/>
                                <w:color w:val="FFFFFF" w:themeColor="background1"/>
                                <w:sz w:val="32"/>
                                <w:szCs w:val="24"/>
                                <w:u w:val="single"/>
                              </w:rPr>
                              <w:t>7</w:t>
                            </w:r>
                            <w:r w:rsidRPr="00B5480D">
                              <w:rPr>
                                <w:rFonts w:ascii="Book Antiqua" w:hAnsi="Book Antiqua"/>
                                <w:i/>
                                <w:iCs/>
                                <w:color w:val="FFFFFF" w:themeColor="background1"/>
                                <w:sz w:val="32"/>
                                <w:szCs w:val="24"/>
                                <w:u w:val="single"/>
                              </w:rPr>
                              <w:t>,</w:t>
                            </w:r>
                            <w:r>
                              <w:rPr>
                                <w:rFonts w:ascii="Book Antiqua" w:hAnsi="Book Antiqua"/>
                                <w:i/>
                                <w:iCs/>
                                <w:color w:val="FFFFFF" w:themeColor="background1"/>
                                <w:sz w:val="32"/>
                                <w:szCs w:val="24"/>
                                <w:u w:val="single"/>
                              </w:rPr>
                              <w:t xml:space="preserve"> </w:t>
                            </w:r>
                            <w:r w:rsidRPr="00BE15EF">
                              <w:rPr>
                                <w:rFonts w:ascii="Book Antiqua" w:hAnsi="Book Antiqua"/>
                                <w:i/>
                                <w:iCs/>
                                <w:color w:val="FFFFFF" w:themeColor="background1"/>
                                <w:sz w:val="32"/>
                                <w:szCs w:val="24"/>
                                <w:u w:val="single"/>
                              </w:rPr>
                              <w:t>Issue</w:t>
                            </w:r>
                            <w:r>
                              <w:rPr>
                                <w:rFonts w:ascii="Book Antiqua" w:hAnsi="Book Antiqua"/>
                                <w:i/>
                                <w:iCs/>
                                <w:color w:val="FFFFFF" w:themeColor="background1"/>
                                <w:sz w:val="32"/>
                                <w:szCs w:val="24"/>
                                <w:u w:val="single"/>
                              </w:rPr>
                              <w:t xml:space="preserve"> </w:t>
                            </w:r>
                            <w:r w:rsidR="00C57F49">
                              <w:rPr>
                                <w:rFonts w:ascii="Book Antiqua" w:hAnsi="Book Antiqua"/>
                                <w:i/>
                                <w:iCs/>
                                <w:color w:val="FFFFFF" w:themeColor="background1"/>
                                <w:sz w:val="32"/>
                                <w:szCs w:val="24"/>
                                <w:u w:val="single"/>
                              </w:rPr>
                              <w:t>1</w:t>
                            </w:r>
                            <w:r w:rsidRPr="00BE15EF">
                              <w:rPr>
                                <w:rFonts w:ascii="Book Antiqua" w:hAnsi="Book Antiqua"/>
                                <w:i/>
                                <w:iCs/>
                                <w:color w:val="FFFFFF" w:themeColor="background1"/>
                                <w:sz w:val="32"/>
                                <w:szCs w:val="24"/>
                                <w:u w:val="single"/>
                              </w:rPr>
                              <w:t>,</w:t>
                            </w:r>
                            <w:r w:rsidRPr="00B5480D">
                              <w:rPr>
                                <w:rFonts w:ascii="Book Antiqua" w:hAnsi="Book Antiqua"/>
                                <w:i/>
                                <w:iCs/>
                                <w:color w:val="FFFFFF" w:themeColor="background1"/>
                                <w:sz w:val="32"/>
                                <w:szCs w:val="24"/>
                                <w:u w:val="single"/>
                                <w:lang w:val="id-ID"/>
                              </w:rPr>
                              <w:t xml:space="preserve"> </w:t>
                            </w:r>
                            <w:r w:rsidRPr="00B5480D">
                              <w:rPr>
                                <w:rFonts w:ascii="Book Antiqua" w:hAnsi="Book Antiqua"/>
                                <w:i/>
                                <w:iCs/>
                                <w:color w:val="FFFFFF" w:themeColor="background1"/>
                                <w:sz w:val="32"/>
                                <w:szCs w:val="24"/>
                                <w:u w:val="single"/>
                              </w:rPr>
                              <w:t>20</w:t>
                            </w:r>
                            <w:r>
                              <w:rPr>
                                <w:rFonts w:ascii="Book Antiqua" w:hAnsi="Book Antiqua"/>
                                <w:i/>
                                <w:iCs/>
                                <w:color w:val="FFFFFF" w:themeColor="background1"/>
                                <w:sz w:val="32"/>
                                <w:szCs w:val="24"/>
                                <w:u w:val="single"/>
                              </w:rPr>
                              <w:t>2</w:t>
                            </w:r>
                            <w:r w:rsidR="00C57F49">
                              <w:rPr>
                                <w:rFonts w:ascii="Book Antiqua" w:hAnsi="Book Antiqua"/>
                                <w:i/>
                                <w:iCs/>
                                <w:color w:val="FFFFFF" w:themeColor="background1"/>
                                <w:sz w:val="32"/>
                                <w:szCs w:val="24"/>
                                <w:u w:val="single"/>
                              </w:rPr>
                              <w:t>5</w:t>
                            </w:r>
                            <w:r w:rsidRPr="00B5480D">
                              <w:rPr>
                                <w:rFonts w:ascii="Book Antiqua" w:hAnsi="Book Antiqua"/>
                                <w:color w:val="FFFFFF" w:themeColor="background1"/>
                                <w:sz w:val="32"/>
                                <w:szCs w:val="24"/>
                                <w:u w:val="single"/>
                              </w:rPr>
                              <w:t xml:space="preserve">                                              </w:t>
                            </w:r>
                            <w:r>
                              <w:rPr>
                                <w:rFonts w:ascii="Book Antiqua" w:hAnsi="Book Antiqua"/>
                                <w:color w:val="FFFFFF" w:themeColor="background1"/>
                                <w:sz w:val="32"/>
                                <w:szCs w:val="24"/>
                                <w:u w:val="single"/>
                              </w:rPr>
                              <w:t xml:space="preserve">                 </w:t>
                            </w:r>
                            <w:r w:rsidRPr="00B5480D">
                              <w:rPr>
                                <w:rFonts w:ascii="Book Antiqua" w:hAnsi="Book Antiqua"/>
                                <w:color w:val="FFFFFF" w:themeColor="background1"/>
                                <w:sz w:val="32"/>
                                <w:szCs w:val="24"/>
                                <w:u w:val="single"/>
                              </w:rPr>
                              <w:t xml:space="preserve">                        </w:t>
                            </w:r>
                            <w:r w:rsidRPr="00B5480D">
                              <w:rPr>
                                <w:rFonts w:ascii="Book Antiqua" w:hAnsi="Book Antiqua"/>
                                <w:color w:val="FFFFFF" w:themeColor="background1"/>
                                <w:sz w:val="32"/>
                                <w:szCs w:val="24"/>
                                <w:u w:val="single"/>
                                <w:lang w:val="id-ID"/>
                              </w:rPr>
                              <w:t xml:space="preserve">Homepage : </w:t>
                            </w:r>
                            <w:hyperlink r:id="rId9" w:history="1">
                              <w:r w:rsidRPr="00B5480D">
                                <w:rPr>
                                  <w:rFonts w:ascii="Book Antiqua" w:hAnsi="Book Antiqua"/>
                                  <w:color w:val="FFFFFF" w:themeColor="background1"/>
                                  <w:sz w:val="32"/>
                                  <w:szCs w:val="24"/>
                                  <w:u w:val="single"/>
                                  <w:lang w:val="id-ID"/>
                                </w:rPr>
                                <w:t>http://ijlls.org/index.php/ijlls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907745" id="_x0000_t202" coordsize="21600,21600" o:spt="202" path="m,l,21600r21600,l21600,xe">
                <v:stroke joinstyle="miter"/>
                <v:path gradientshapeok="t" o:connecttype="rect"/>
              </v:shapetype>
              <v:shape id="مربع نص 9" o:spid="_x0000_s1026" type="#_x0000_t202" style="position:absolute;left:0;text-align:left;margin-left:-57pt;margin-top:-48pt;width:566.65pt;height:7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" fillcolor="white [3201]" stroked="f" strokeweight=".5pt">
                <v:textbox>
                  <w:txbxContent>
                    <w:p w14:paraId="20BB7DCD" w14:textId="568183D5" w:rsidR="00CA53CC" w:rsidRPr="00B5480D" w:rsidRDefault="00CA53CC" w:rsidP="00C57F49">
                      <w:pPr>
                        <w:shd w:val="clear" w:color="auto" w:fill="4F81BD" w:themeFill="accent1"/>
                      </w:pPr>
                      <w:r w:rsidRPr="00B5480D">
                        <w:rPr>
                          <w:rFonts w:ascii="Book Antiqua" w:hAnsi="Book Antiqua"/>
                          <w:b/>
                          <w:bCs/>
                          <w:color w:val="FFFFFF" w:themeColor="background1"/>
                          <w:sz w:val="36"/>
                          <w:u w:val="single"/>
                          <w:lang w:val="id-ID"/>
                        </w:rPr>
                        <w:t>International Journal of Language and Literary Studies</w:t>
                      </w:r>
                      <w:r w:rsidRPr="00B5480D">
                        <w:rPr>
                          <w:rFonts w:ascii="Book Antiqua" w:hAnsi="Book Antiqua"/>
                          <w:color w:val="FFFFFF" w:themeColor="background1"/>
                          <w:sz w:val="36"/>
                          <w:u w:val="single"/>
                        </w:rPr>
                        <w:t xml:space="preserve">                     </w:t>
                      </w:r>
                      <w:r>
                        <w:rPr>
                          <w:rFonts w:ascii="Book Antiqua" w:hAnsi="Book Antiqua"/>
                          <w:i/>
                          <w:iCs/>
                          <w:color w:val="FFFFFF" w:themeColor="background1"/>
                          <w:sz w:val="32"/>
                          <w:szCs w:val="24"/>
                          <w:u w:val="single"/>
                          <w:lang w:val="id-ID"/>
                        </w:rPr>
                        <w:t>Volume</w:t>
                      </w:r>
                      <w:r>
                        <w:rPr>
                          <w:rFonts w:ascii="Book Antiqua" w:hAnsi="Book Antiqua" w:hint="cs"/>
                          <w:i/>
                          <w:iCs/>
                          <w:color w:val="FFFFFF" w:themeColor="background1"/>
                          <w:sz w:val="32"/>
                          <w:szCs w:val="24"/>
                          <w:u w:val="single"/>
                          <w:rtl/>
                          <w:lang w:val="id-ID"/>
                        </w:rPr>
                        <w:t xml:space="preserve"> </w:t>
                      </w:r>
                      <w:r w:rsidR="00C57F49">
                        <w:rPr>
                          <w:rFonts w:ascii="Book Antiqua" w:hAnsi="Book Antiqua"/>
                          <w:i/>
                          <w:iCs/>
                          <w:color w:val="FFFFFF" w:themeColor="background1"/>
                          <w:sz w:val="32"/>
                          <w:szCs w:val="24"/>
                          <w:u w:val="single"/>
                        </w:rPr>
                        <w:t>7</w:t>
                      </w:r>
                      <w:r w:rsidRPr="00B5480D">
                        <w:rPr>
                          <w:rFonts w:ascii="Book Antiqua" w:hAnsi="Book Antiqua"/>
                          <w:i/>
                          <w:iCs/>
                          <w:color w:val="FFFFFF" w:themeColor="background1"/>
                          <w:sz w:val="32"/>
                          <w:szCs w:val="24"/>
                          <w:u w:val="single"/>
                        </w:rPr>
                        <w:t>,</w:t>
                      </w:r>
                      <w:r>
                        <w:rPr>
                          <w:rFonts w:ascii="Book Antiqua" w:hAnsi="Book Antiqua"/>
                          <w:i/>
                          <w:iCs/>
                          <w:color w:val="FFFFFF" w:themeColor="background1"/>
                          <w:sz w:val="32"/>
                          <w:szCs w:val="24"/>
                          <w:u w:val="single"/>
                        </w:rPr>
                        <w:t xml:space="preserve"> </w:t>
                      </w:r>
                      <w:r w:rsidRPr="00BE15EF">
                        <w:rPr>
                          <w:rFonts w:ascii="Book Antiqua" w:hAnsi="Book Antiqua"/>
                          <w:i/>
                          <w:iCs/>
                          <w:color w:val="FFFFFF" w:themeColor="background1"/>
                          <w:sz w:val="32"/>
                          <w:szCs w:val="24"/>
                          <w:u w:val="single"/>
                        </w:rPr>
                        <w:t>Issue</w:t>
                      </w:r>
                      <w:r>
                        <w:rPr>
                          <w:rFonts w:ascii="Book Antiqua" w:hAnsi="Book Antiqua"/>
                          <w:i/>
                          <w:iCs/>
                          <w:color w:val="FFFFFF" w:themeColor="background1"/>
                          <w:sz w:val="32"/>
                          <w:szCs w:val="24"/>
                          <w:u w:val="single"/>
                        </w:rPr>
                        <w:t xml:space="preserve"> </w:t>
                      </w:r>
                      <w:r w:rsidR="00C57F49">
                        <w:rPr>
                          <w:rFonts w:ascii="Book Antiqua" w:hAnsi="Book Antiqua"/>
                          <w:i/>
                          <w:iCs/>
                          <w:color w:val="FFFFFF" w:themeColor="background1"/>
                          <w:sz w:val="32"/>
                          <w:szCs w:val="24"/>
                          <w:u w:val="single"/>
                        </w:rPr>
                        <w:t>1</w:t>
                      </w:r>
                      <w:r w:rsidRPr="00BE15EF">
                        <w:rPr>
                          <w:rFonts w:ascii="Book Antiqua" w:hAnsi="Book Antiqua"/>
                          <w:i/>
                          <w:iCs/>
                          <w:color w:val="FFFFFF" w:themeColor="background1"/>
                          <w:sz w:val="32"/>
                          <w:szCs w:val="24"/>
                          <w:u w:val="single"/>
                        </w:rPr>
                        <w:t>,</w:t>
                      </w:r>
                      <w:r w:rsidRPr="00B5480D">
                        <w:rPr>
                          <w:rFonts w:ascii="Book Antiqua" w:hAnsi="Book Antiqua"/>
                          <w:i/>
                          <w:iCs/>
                          <w:color w:val="FFFFFF" w:themeColor="background1"/>
                          <w:sz w:val="32"/>
                          <w:szCs w:val="24"/>
                          <w:u w:val="single"/>
                          <w:lang w:val="id-ID"/>
                        </w:rPr>
                        <w:t xml:space="preserve"> </w:t>
                      </w:r>
                      <w:r w:rsidRPr="00B5480D">
                        <w:rPr>
                          <w:rFonts w:ascii="Book Antiqua" w:hAnsi="Book Antiqua"/>
                          <w:i/>
                          <w:iCs/>
                          <w:color w:val="FFFFFF" w:themeColor="background1"/>
                          <w:sz w:val="32"/>
                          <w:szCs w:val="24"/>
                          <w:u w:val="single"/>
                        </w:rPr>
                        <w:t>20</w:t>
                      </w:r>
                      <w:r>
                        <w:rPr>
                          <w:rFonts w:ascii="Book Antiqua" w:hAnsi="Book Antiqua"/>
                          <w:i/>
                          <w:iCs/>
                          <w:color w:val="FFFFFF" w:themeColor="background1"/>
                          <w:sz w:val="32"/>
                          <w:szCs w:val="24"/>
                          <w:u w:val="single"/>
                        </w:rPr>
                        <w:t>2</w:t>
                      </w:r>
                      <w:r w:rsidR="00C57F49">
                        <w:rPr>
                          <w:rFonts w:ascii="Book Antiqua" w:hAnsi="Book Antiqua"/>
                          <w:i/>
                          <w:iCs/>
                          <w:color w:val="FFFFFF" w:themeColor="background1"/>
                          <w:sz w:val="32"/>
                          <w:szCs w:val="24"/>
                          <w:u w:val="single"/>
                        </w:rPr>
                        <w:t>5</w:t>
                      </w:r>
                      <w:r w:rsidRPr="00B5480D">
                        <w:rPr>
                          <w:rFonts w:ascii="Book Antiqua" w:hAnsi="Book Antiqua"/>
                          <w:color w:val="FFFFFF" w:themeColor="background1"/>
                          <w:sz w:val="32"/>
                          <w:szCs w:val="24"/>
                          <w:u w:val="single"/>
                        </w:rPr>
                        <w:t xml:space="preserve">                                              </w:t>
                      </w:r>
                      <w:r>
                        <w:rPr>
                          <w:rFonts w:ascii="Book Antiqua" w:hAnsi="Book Antiqua"/>
                          <w:color w:val="FFFFFF" w:themeColor="background1"/>
                          <w:sz w:val="32"/>
                          <w:szCs w:val="24"/>
                          <w:u w:val="single"/>
                        </w:rPr>
                        <w:t xml:space="preserve">                 </w:t>
                      </w:r>
                      <w:r w:rsidRPr="00B5480D">
                        <w:rPr>
                          <w:rFonts w:ascii="Book Antiqua" w:hAnsi="Book Antiqua"/>
                          <w:color w:val="FFFFFF" w:themeColor="background1"/>
                          <w:sz w:val="32"/>
                          <w:szCs w:val="24"/>
                          <w:u w:val="single"/>
                        </w:rPr>
                        <w:t xml:space="preserve">                        </w:t>
                      </w:r>
                      <w:r w:rsidRPr="00B5480D">
                        <w:rPr>
                          <w:rFonts w:ascii="Book Antiqua" w:hAnsi="Book Antiqua"/>
                          <w:color w:val="FFFFFF" w:themeColor="background1"/>
                          <w:sz w:val="32"/>
                          <w:szCs w:val="24"/>
                          <w:u w:val="single"/>
                          <w:lang w:val="id-ID"/>
                        </w:rPr>
                        <w:t xml:space="preserve">Homepage : </w:t>
                      </w:r>
                      <w:hyperlink r:id="rId10" w:history="1">
                        <w:r w:rsidRPr="00B5480D">
                          <w:rPr>
                            <w:rFonts w:ascii="Book Antiqua" w:hAnsi="Book Antiqua"/>
                            <w:color w:val="FFFFFF" w:themeColor="background1"/>
                            <w:sz w:val="32"/>
                            <w:szCs w:val="24"/>
                            <w:u w:val="single"/>
                            <w:lang w:val="id-ID"/>
                          </w:rPr>
                          <w:t>http://ijlls.org/index.php/ijlls</w:t>
                        </w:r>
                      </w:hyperlink>
                    </w:p>
                  </w:txbxContent>
                </v:textbox>
              </v:shape>
            </w:pict>
          </mc:Fallback>
        </mc:AlternateContent>
      </w:r>
    </w:p>
    <w:p w14:paraId="1DC94E4A" w14:textId="0982DD9C" w:rsidR="007F3948" w:rsidRPr="007C0CC6" w:rsidRDefault="007F3948" w:rsidP="00795F1C">
      <w:pPr>
        <w:spacing w:after="0" w:line="360" w:lineRule="auto"/>
        <w:jc w:val="center"/>
        <w:rPr>
          <w:rFonts w:ascii="Times" w:hAnsi="Times" w:cs="Arial"/>
          <w:b/>
          <w:color w:val="FF0000"/>
          <w:sz w:val="10"/>
          <w:szCs w:val="10"/>
        </w:rPr>
      </w:pPr>
    </w:p>
    <w:p w14:paraId="356B60C5" w14:textId="77777777" w:rsidR="00D25754" w:rsidRPr="00D25754" w:rsidRDefault="00D25754" w:rsidP="00D25754">
      <w:pPr>
        <w:jc w:val="center"/>
        <w:rPr>
          <w:rFonts w:ascii="Arial" w:hAnsi="Arial" w:cs="Arial"/>
          <w:color w:val="009193"/>
          <w:sz w:val="32"/>
          <w:szCs w:val="32"/>
        </w:rPr>
      </w:pPr>
      <w:r w:rsidRPr="00D25754">
        <w:rPr>
          <w:rFonts w:ascii="Arial" w:hAnsi="Arial" w:cs="Arial"/>
          <w:color w:val="009193"/>
          <w:sz w:val="32"/>
          <w:szCs w:val="32"/>
        </w:rPr>
        <w:t>Project-Based Learning and Students’ Motivation: Kacem Amine High School as a Case Study</w:t>
      </w:r>
    </w:p>
    <w:p w14:paraId="736C24A7" w14:textId="0ACF98EE" w:rsidR="00D25754" w:rsidRPr="00EB2B5E" w:rsidRDefault="00D25754" w:rsidP="00EA7E30">
      <w:pPr>
        <w:spacing w:after="0" w:line="240" w:lineRule="auto"/>
        <w:jc w:val="center"/>
        <w:rPr>
          <w:rFonts w:ascii="Times" w:eastAsiaTheme="minorEastAsia" w:hAnsi="Times" w:cs="Times"/>
          <w:b/>
          <w:color w:val="000000" w:themeColor="text1"/>
          <w:lang w:val="en-GB"/>
        </w:rPr>
      </w:pPr>
      <w:proofErr w:type="spellStart"/>
      <w:r w:rsidRPr="00EB2B5E">
        <w:rPr>
          <w:rFonts w:ascii="Times" w:eastAsiaTheme="minorEastAsia" w:hAnsi="Times" w:cs="Times"/>
          <w:b/>
          <w:color w:val="000000" w:themeColor="text1"/>
          <w:lang w:val="en-GB"/>
        </w:rPr>
        <w:t>Abdessallam</w:t>
      </w:r>
      <w:proofErr w:type="spellEnd"/>
      <w:r w:rsidRPr="00EB2B5E">
        <w:rPr>
          <w:rFonts w:ascii="Times" w:eastAsiaTheme="minorEastAsia" w:hAnsi="Times" w:cs="Times"/>
          <w:b/>
          <w:color w:val="000000" w:themeColor="text1"/>
          <w:lang w:val="en-GB"/>
        </w:rPr>
        <w:t xml:space="preserve"> </w:t>
      </w:r>
      <w:proofErr w:type="spellStart"/>
      <w:r w:rsidRPr="00EB2B5E">
        <w:rPr>
          <w:rFonts w:ascii="Times" w:eastAsiaTheme="minorEastAsia" w:hAnsi="Times" w:cs="Times"/>
          <w:b/>
          <w:color w:val="000000" w:themeColor="text1"/>
          <w:lang w:val="en-GB"/>
        </w:rPr>
        <w:t>Khamouja</w:t>
      </w:r>
      <w:proofErr w:type="spellEnd"/>
    </w:p>
    <w:p w14:paraId="6F0872A3" w14:textId="77777777" w:rsidR="00D25754" w:rsidRPr="00EB2B5E" w:rsidRDefault="00D25754" w:rsidP="00EA7E30">
      <w:pPr>
        <w:spacing w:after="0" w:line="240" w:lineRule="auto"/>
        <w:jc w:val="center"/>
        <w:rPr>
          <w:rFonts w:asciiTheme="majorBidi" w:hAnsiTheme="majorBidi" w:cstheme="majorBidi"/>
          <w:i/>
          <w:iCs/>
          <w:sz w:val="24"/>
          <w:szCs w:val="24"/>
        </w:rPr>
      </w:pPr>
      <w:r w:rsidRPr="00EB2B5E">
        <w:rPr>
          <w:rFonts w:ascii="Times New Roman" w:hAnsi="Times New Roman" w:cs="Times New Roman"/>
          <w:i/>
          <w:iCs/>
        </w:rPr>
        <w:t xml:space="preserve">Ibn </w:t>
      </w:r>
      <w:proofErr w:type="spellStart"/>
      <w:r w:rsidRPr="00EB2B5E">
        <w:rPr>
          <w:rFonts w:ascii="Times New Roman" w:hAnsi="Times New Roman" w:cs="Times New Roman"/>
          <w:i/>
          <w:iCs/>
        </w:rPr>
        <w:t>Tofail</w:t>
      </w:r>
      <w:proofErr w:type="spellEnd"/>
      <w:r w:rsidRPr="00EB2B5E">
        <w:rPr>
          <w:rFonts w:ascii="Times New Roman" w:hAnsi="Times New Roman" w:cs="Times New Roman"/>
          <w:i/>
          <w:iCs/>
        </w:rPr>
        <w:t xml:space="preserve"> </w:t>
      </w:r>
      <w:r w:rsidRPr="00EB2B5E">
        <w:rPr>
          <w:rFonts w:asciiTheme="majorBidi" w:hAnsiTheme="majorBidi" w:cstheme="majorBidi"/>
          <w:i/>
          <w:iCs/>
          <w:sz w:val="24"/>
          <w:szCs w:val="24"/>
        </w:rPr>
        <w:t>University, Faculty of Arts and Humanities, Morocco</w:t>
      </w:r>
    </w:p>
    <w:p w14:paraId="6570D662" w14:textId="77777777" w:rsidR="00EB2B5E" w:rsidRPr="00EB2B5E" w:rsidRDefault="00EB2B5E" w:rsidP="00EA7E30">
      <w:pPr>
        <w:spacing w:after="0" w:line="240" w:lineRule="auto"/>
        <w:ind w:firstLine="708"/>
        <w:jc w:val="center"/>
        <w:rPr>
          <w:rFonts w:asciiTheme="majorBidi" w:hAnsiTheme="majorBidi" w:cstheme="majorBidi"/>
          <w:color w:val="0000FF" w:themeColor="hyperlink"/>
          <w:sz w:val="24"/>
          <w:szCs w:val="24"/>
          <w:u w:val="single"/>
        </w:rPr>
      </w:pPr>
      <w:hyperlink r:id="rId11" w:history="1">
        <w:r w:rsidRPr="00EB2B5E">
          <w:rPr>
            <w:rStyle w:val="Hyperlink"/>
            <w:rFonts w:asciiTheme="majorBidi" w:hAnsiTheme="majorBidi" w:cstheme="majorBidi"/>
            <w:sz w:val="24"/>
            <w:szCs w:val="24"/>
          </w:rPr>
          <w:t>abdessallam.khamouja@uit.ac.ma</w:t>
        </w:r>
      </w:hyperlink>
    </w:p>
    <w:p w14:paraId="3222C01E" w14:textId="77777777" w:rsidR="00D25754" w:rsidRPr="00EB2B5E" w:rsidRDefault="00D25754" w:rsidP="00EA7E30">
      <w:pPr>
        <w:spacing w:after="0" w:line="240" w:lineRule="auto"/>
        <w:ind w:firstLine="708"/>
        <w:jc w:val="center"/>
        <w:rPr>
          <w:rFonts w:asciiTheme="majorBidi" w:hAnsiTheme="majorBidi" w:cstheme="majorBidi"/>
          <w:sz w:val="24"/>
          <w:szCs w:val="24"/>
        </w:rPr>
      </w:pPr>
    </w:p>
    <w:p w14:paraId="7A30FDC3" w14:textId="76CB53EF" w:rsidR="00D25754" w:rsidRPr="00EB2B5E" w:rsidRDefault="00D25754" w:rsidP="00EA7E30">
      <w:pPr>
        <w:spacing w:after="0" w:line="240" w:lineRule="auto"/>
        <w:jc w:val="center"/>
        <w:rPr>
          <w:rFonts w:asciiTheme="majorBidi" w:eastAsiaTheme="minorEastAsia" w:hAnsiTheme="majorBidi" w:cstheme="majorBidi"/>
          <w:b/>
          <w:color w:val="000000" w:themeColor="text1"/>
          <w:sz w:val="24"/>
          <w:szCs w:val="24"/>
          <w:lang w:val="en-GB"/>
        </w:rPr>
      </w:pPr>
      <w:proofErr w:type="spellStart"/>
      <w:r w:rsidRPr="00EB2B5E">
        <w:rPr>
          <w:rFonts w:asciiTheme="majorBidi" w:eastAsiaTheme="minorEastAsia" w:hAnsiTheme="majorBidi" w:cstheme="majorBidi"/>
          <w:b/>
          <w:color w:val="000000" w:themeColor="text1"/>
          <w:sz w:val="24"/>
          <w:szCs w:val="24"/>
          <w:lang w:val="en-GB"/>
        </w:rPr>
        <w:t>Abdelamlek</w:t>
      </w:r>
      <w:proofErr w:type="spellEnd"/>
      <w:r w:rsidRPr="00EB2B5E">
        <w:rPr>
          <w:rFonts w:asciiTheme="majorBidi" w:eastAsiaTheme="minorEastAsia" w:hAnsiTheme="majorBidi" w:cstheme="majorBidi"/>
          <w:b/>
          <w:color w:val="000000" w:themeColor="text1"/>
          <w:sz w:val="24"/>
          <w:szCs w:val="24"/>
          <w:lang w:val="en-GB"/>
        </w:rPr>
        <w:t xml:space="preserve"> </w:t>
      </w:r>
      <w:proofErr w:type="spellStart"/>
      <w:r w:rsidRPr="00EB2B5E">
        <w:rPr>
          <w:rFonts w:asciiTheme="majorBidi" w:eastAsiaTheme="minorEastAsia" w:hAnsiTheme="majorBidi" w:cstheme="majorBidi"/>
          <w:b/>
          <w:color w:val="000000" w:themeColor="text1"/>
          <w:sz w:val="24"/>
          <w:szCs w:val="24"/>
          <w:lang w:val="en-GB"/>
        </w:rPr>
        <w:t>Elmakryni</w:t>
      </w:r>
      <w:proofErr w:type="spellEnd"/>
    </w:p>
    <w:p w14:paraId="18A299C8" w14:textId="77777777" w:rsidR="00D25754" w:rsidRPr="00EB2B5E" w:rsidRDefault="00D25754" w:rsidP="00EA7E30">
      <w:pPr>
        <w:spacing w:after="0" w:line="240" w:lineRule="auto"/>
        <w:jc w:val="center"/>
        <w:rPr>
          <w:rFonts w:asciiTheme="majorBidi" w:hAnsiTheme="majorBidi" w:cstheme="majorBidi"/>
          <w:sz w:val="24"/>
          <w:szCs w:val="24"/>
        </w:rPr>
      </w:pPr>
      <w:r w:rsidRPr="00EB2B5E">
        <w:rPr>
          <w:rFonts w:asciiTheme="majorBidi" w:hAnsiTheme="majorBidi" w:cstheme="majorBidi"/>
          <w:i/>
          <w:iCs/>
          <w:sz w:val="24"/>
          <w:szCs w:val="24"/>
        </w:rPr>
        <w:t xml:space="preserve">Ibn </w:t>
      </w:r>
      <w:proofErr w:type="spellStart"/>
      <w:r w:rsidRPr="00EB2B5E">
        <w:rPr>
          <w:rFonts w:asciiTheme="majorBidi" w:hAnsiTheme="majorBidi" w:cstheme="majorBidi"/>
          <w:i/>
          <w:iCs/>
          <w:sz w:val="24"/>
          <w:szCs w:val="24"/>
        </w:rPr>
        <w:t>Tofail</w:t>
      </w:r>
      <w:proofErr w:type="spellEnd"/>
      <w:r w:rsidRPr="00EB2B5E">
        <w:rPr>
          <w:rFonts w:asciiTheme="majorBidi" w:hAnsiTheme="majorBidi" w:cstheme="majorBidi"/>
          <w:i/>
          <w:iCs/>
          <w:sz w:val="24"/>
          <w:szCs w:val="24"/>
        </w:rPr>
        <w:t xml:space="preserve"> University, Faculty of Arts and Humanities, Morocco</w:t>
      </w:r>
    </w:p>
    <w:p w14:paraId="5CD53E9D" w14:textId="77777777" w:rsidR="00EB2B5E" w:rsidRPr="00EB2B5E" w:rsidRDefault="00EB2B5E" w:rsidP="00EA7E30">
      <w:pPr>
        <w:spacing w:after="0" w:line="240" w:lineRule="auto"/>
        <w:ind w:firstLine="708"/>
        <w:jc w:val="center"/>
        <w:rPr>
          <w:rFonts w:asciiTheme="majorBidi" w:hAnsiTheme="majorBidi" w:cstheme="majorBidi"/>
          <w:color w:val="0000FF" w:themeColor="hyperlink"/>
          <w:sz w:val="24"/>
          <w:szCs w:val="24"/>
          <w:u w:val="single"/>
        </w:rPr>
      </w:pPr>
      <w:r w:rsidRPr="00EB2B5E">
        <w:rPr>
          <w:rStyle w:val="Hyperlink"/>
          <w:rFonts w:asciiTheme="majorBidi" w:hAnsiTheme="majorBidi" w:cstheme="majorBidi"/>
          <w:sz w:val="24"/>
          <w:szCs w:val="24"/>
        </w:rPr>
        <w:t>abdelmalek.elmakryni@uit.ac.ma</w:t>
      </w:r>
    </w:p>
    <w:p w14:paraId="30F2560A" w14:textId="77777777" w:rsidR="00D25754" w:rsidRPr="00EB2B5E" w:rsidRDefault="00D25754" w:rsidP="00EA7E30">
      <w:pPr>
        <w:spacing w:after="0" w:line="240" w:lineRule="auto"/>
        <w:ind w:firstLine="708"/>
        <w:jc w:val="center"/>
        <w:rPr>
          <w:rFonts w:asciiTheme="majorBidi" w:hAnsiTheme="majorBidi" w:cstheme="majorBidi"/>
          <w:sz w:val="24"/>
          <w:szCs w:val="24"/>
        </w:rPr>
      </w:pPr>
    </w:p>
    <w:p w14:paraId="5BDB82F1" w14:textId="5AF870FC" w:rsidR="00D25754" w:rsidRPr="00EB2B5E" w:rsidRDefault="00D25754" w:rsidP="00EA7E30">
      <w:pPr>
        <w:spacing w:after="0" w:line="240" w:lineRule="auto"/>
        <w:jc w:val="center"/>
        <w:rPr>
          <w:rFonts w:asciiTheme="majorBidi" w:eastAsiaTheme="minorEastAsia" w:hAnsiTheme="majorBidi" w:cstheme="majorBidi"/>
          <w:b/>
          <w:color w:val="000000" w:themeColor="text1"/>
          <w:sz w:val="24"/>
          <w:szCs w:val="24"/>
          <w:lang w:val="en-GB"/>
        </w:rPr>
      </w:pPr>
      <w:proofErr w:type="spellStart"/>
      <w:r w:rsidRPr="00EB2B5E">
        <w:rPr>
          <w:rFonts w:asciiTheme="majorBidi" w:eastAsiaTheme="minorEastAsia" w:hAnsiTheme="majorBidi" w:cstheme="majorBidi"/>
          <w:b/>
          <w:color w:val="000000" w:themeColor="text1"/>
          <w:sz w:val="24"/>
          <w:szCs w:val="24"/>
          <w:lang w:val="en-GB"/>
        </w:rPr>
        <w:t>Abdelmounaim</w:t>
      </w:r>
      <w:proofErr w:type="spellEnd"/>
      <w:r w:rsidRPr="00EB2B5E">
        <w:rPr>
          <w:rFonts w:asciiTheme="majorBidi" w:eastAsiaTheme="minorEastAsia" w:hAnsiTheme="majorBidi" w:cstheme="majorBidi"/>
          <w:b/>
          <w:color w:val="000000" w:themeColor="text1"/>
          <w:sz w:val="24"/>
          <w:szCs w:val="24"/>
          <w:lang w:val="en-GB"/>
        </w:rPr>
        <w:t xml:space="preserve"> </w:t>
      </w:r>
      <w:proofErr w:type="spellStart"/>
      <w:r w:rsidRPr="00EB2B5E">
        <w:rPr>
          <w:rFonts w:asciiTheme="majorBidi" w:eastAsiaTheme="minorEastAsia" w:hAnsiTheme="majorBidi" w:cstheme="majorBidi"/>
          <w:b/>
          <w:color w:val="000000" w:themeColor="text1"/>
          <w:sz w:val="24"/>
          <w:szCs w:val="24"/>
          <w:lang w:val="en-GB"/>
        </w:rPr>
        <w:t>Lagmidi</w:t>
      </w:r>
      <w:proofErr w:type="spellEnd"/>
    </w:p>
    <w:p w14:paraId="6CFC79D5" w14:textId="77777777" w:rsidR="00D25754" w:rsidRPr="00EB2B5E" w:rsidRDefault="00D25754" w:rsidP="00EA7E30">
      <w:pPr>
        <w:spacing w:after="0" w:line="240" w:lineRule="auto"/>
        <w:jc w:val="center"/>
        <w:rPr>
          <w:rFonts w:asciiTheme="majorBidi" w:hAnsiTheme="majorBidi" w:cstheme="majorBidi"/>
          <w:i/>
          <w:iCs/>
          <w:sz w:val="24"/>
          <w:szCs w:val="24"/>
        </w:rPr>
      </w:pPr>
      <w:r w:rsidRPr="00EB2B5E">
        <w:rPr>
          <w:rFonts w:asciiTheme="majorBidi" w:hAnsiTheme="majorBidi" w:cstheme="majorBidi"/>
          <w:i/>
          <w:iCs/>
          <w:sz w:val="24"/>
          <w:szCs w:val="24"/>
        </w:rPr>
        <w:t xml:space="preserve">Ibn </w:t>
      </w:r>
      <w:proofErr w:type="spellStart"/>
      <w:r w:rsidRPr="00EB2B5E">
        <w:rPr>
          <w:rFonts w:asciiTheme="majorBidi" w:hAnsiTheme="majorBidi" w:cstheme="majorBidi"/>
          <w:i/>
          <w:iCs/>
          <w:sz w:val="24"/>
          <w:szCs w:val="24"/>
        </w:rPr>
        <w:t>Tofail</w:t>
      </w:r>
      <w:proofErr w:type="spellEnd"/>
      <w:r w:rsidRPr="00EB2B5E">
        <w:rPr>
          <w:rFonts w:asciiTheme="majorBidi" w:hAnsiTheme="majorBidi" w:cstheme="majorBidi"/>
          <w:i/>
          <w:iCs/>
          <w:sz w:val="24"/>
          <w:szCs w:val="24"/>
        </w:rPr>
        <w:t xml:space="preserve"> University, Faculty of Arts and Humanities, Morocco</w:t>
      </w:r>
    </w:p>
    <w:p w14:paraId="16617F7C" w14:textId="77777777" w:rsidR="00EB2B5E" w:rsidRPr="00EB2B5E" w:rsidRDefault="00EB2B5E" w:rsidP="00EA7E30">
      <w:pPr>
        <w:spacing w:after="0" w:line="240" w:lineRule="auto"/>
        <w:ind w:firstLine="708"/>
        <w:jc w:val="center"/>
        <w:rPr>
          <w:rFonts w:asciiTheme="majorBidi" w:hAnsiTheme="majorBidi" w:cstheme="majorBidi"/>
          <w:sz w:val="24"/>
          <w:szCs w:val="24"/>
        </w:rPr>
      </w:pPr>
      <w:hyperlink r:id="rId12" w:history="1">
        <w:r w:rsidRPr="00EB2B5E">
          <w:rPr>
            <w:rStyle w:val="Hyperlink"/>
            <w:rFonts w:asciiTheme="majorBidi" w:hAnsiTheme="majorBidi" w:cstheme="majorBidi"/>
            <w:sz w:val="24"/>
            <w:szCs w:val="24"/>
          </w:rPr>
          <w:t>abdelmounim.lagmidi@uit.ac.ma</w:t>
        </w:r>
      </w:hyperlink>
    </w:p>
    <w:p w14:paraId="2CDAE168" w14:textId="77777777" w:rsidR="00D25754" w:rsidRPr="00EB2B5E" w:rsidRDefault="00D25754" w:rsidP="00EA7E30">
      <w:pPr>
        <w:spacing w:after="0" w:line="240" w:lineRule="auto"/>
        <w:ind w:firstLine="708"/>
        <w:jc w:val="center"/>
        <w:rPr>
          <w:rFonts w:asciiTheme="majorBidi" w:hAnsiTheme="majorBidi" w:cstheme="majorBidi"/>
          <w:sz w:val="24"/>
          <w:szCs w:val="24"/>
        </w:rPr>
      </w:pPr>
    </w:p>
    <w:p w14:paraId="64062487" w14:textId="401E3485" w:rsidR="00D25754" w:rsidRPr="00EB2B5E" w:rsidRDefault="00D25754" w:rsidP="00EA7E30">
      <w:pPr>
        <w:spacing w:after="0" w:line="240" w:lineRule="auto"/>
        <w:jc w:val="center"/>
        <w:rPr>
          <w:rFonts w:asciiTheme="majorBidi" w:eastAsiaTheme="minorEastAsia" w:hAnsiTheme="majorBidi" w:cstheme="majorBidi"/>
          <w:b/>
          <w:color w:val="000000" w:themeColor="text1"/>
          <w:sz w:val="24"/>
          <w:szCs w:val="24"/>
          <w:lang w:val="en-GB"/>
        </w:rPr>
      </w:pPr>
      <w:r w:rsidRPr="00EB2B5E">
        <w:rPr>
          <w:rFonts w:asciiTheme="majorBidi" w:eastAsiaTheme="minorEastAsia" w:hAnsiTheme="majorBidi" w:cstheme="majorBidi"/>
          <w:b/>
          <w:color w:val="000000" w:themeColor="text1"/>
          <w:sz w:val="24"/>
          <w:szCs w:val="24"/>
          <w:lang w:val="en-GB"/>
        </w:rPr>
        <w:t xml:space="preserve">El </w:t>
      </w:r>
      <w:proofErr w:type="spellStart"/>
      <w:r w:rsidRPr="00EB2B5E">
        <w:rPr>
          <w:rFonts w:asciiTheme="majorBidi" w:eastAsiaTheme="minorEastAsia" w:hAnsiTheme="majorBidi" w:cstheme="majorBidi"/>
          <w:b/>
          <w:color w:val="000000" w:themeColor="text1"/>
          <w:sz w:val="24"/>
          <w:szCs w:val="24"/>
          <w:lang w:val="en-GB"/>
        </w:rPr>
        <w:t>Ghouati</w:t>
      </w:r>
      <w:proofErr w:type="spellEnd"/>
      <w:r w:rsidRPr="00EB2B5E">
        <w:rPr>
          <w:rFonts w:asciiTheme="majorBidi" w:eastAsiaTheme="minorEastAsia" w:hAnsiTheme="majorBidi" w:cstheme="majorBidi"/>
          <w:b/>
          <w:color w:val="000000" w:themeColor="text1"/>
          <w:sz w:val="24"/>
          <w:szCs w:val="24"/>
          <w:lang w:val="en-GB"/>
        </w:rPr>
        <w:t xml:space="preserve"> Azize</w:t>
      </w:r>
    </w:p>
    <w:p w14:paraId="5AB42F66" w14:textId="77777777" w:rsidR="00D25754" w:rsidRPr="00EB2B5E" w:rsidRDefault="00D25754" w:rsidP="00EA7E30">
      <w:pPr>
        <w:spacing w:after="0" w:line="240" w:lineRule="auto"/>
        <w:jc w:val="center"/>
        <w:rPr>
          <w:rFonts w:asciiTheme="majorBidi" w:hAnsiTheme="majorBidi" w:cstheme="majorBidi"/>
          <w:i/>
          <w:iCs/>
          <w:sz w:val="24"/>
          <w:szCs w:val="24"/>
        </w:rPr>
      </w:pPr>
      <w:r w:rsidRPr="00EB2B5E">
        <w:rPr>
          <w:rFonts w:asciiTheme="majorBidi" w:hAnsiTheme="majorBidi" w:cstheme="majorBidi"/>
          <w:i/>
          <w:iCs/>
          <w:sz w:val="24"/>
          <w:szCs w:val="24"/>
        </w:rPr>
        <w:t xml:space="preserve">Ibn </w:t>
      </w:r>
      <w:proofErr w:type="spellStart"/>
      <w:r w:rsidRPr="00EB2B5E">
        <w:rPr>
          <w:rFonts w:asciiTheme="majorBidi" w:hAnsiTheme="majorBidi" w:cstheme="majorBidi"/>
          <w:i/>
          <w:iCs/>
          <w:sz w:val="24"/>
          <w:szCs w:val="24"/>
        </w:rPr>
        <w:t>Tofail</w:t>
      </w:r>
      <w:proofErr w:type="spellEnd"/>
      <w:r w:rsidRPr="00EB2B5E">
        <w:rPr>
          <w:rFonts w:asciiTheme="majorBidi" w:hAnsiTheme="majorBidi" w:cstheme="majorBidi"/>
          <w:i/>
          <w:iCs/>
          <w:sz w:val="24"/>
          <w:szCs w:val="24"/>
        </w:rPr>
        <w:t xml:space="preserve"> University, Faculty of Languages, Letters, and Arts (FLLA), Morocco</w:t>
      </w:r>
    </w:p>
    <w:p w14:paraId="4D8B4C86" w14:textId="77777777" w:rsidR="00D25754" w:rsidRPr="00EB2B5E" w:rsidRDefault="00D25754" w:rsidP="00EA7E30">
      <w:pPr>
        <w:spacing w:after="0" w:line="240" w:lineRule="auto"/>
        <w:ind w:firstLine="708"/>
        <w:jc w:val="center"/>
        <w:rPr>
          <w:rFonts w:asciiTheme="majorBidi" w:hAnsiTheme="majorBidi" w:cstheme="majorBidi"/>
          <w:sz w:val="24"/>
          <w:szCs w:val="24"/>
        </w:rPr>
      </w:pPr>
    </w:p>
    <w:p w14:paraId="74037CCE" w14:textId="6844D75E" w:rsidR="00D25754" w:rsidRPr="00EB2B5E" w:rsidRDefault="00D25754" w:rsidP="00EA7E30">
      <w:pPr>
        <w:spacing w:after="0" w:line="240" w:lineRule="auto"/>
        <w:jc w:val="center"/>
        <w:rPr>
          <w:rFonts w:asciiTheme="majorBidi" w:eastAsiaTheme="minorEastAsia" w:hAnsiTheme="majorBidi" w:cstheme="majorBidi"/>
          <w:b/>
          <w:color w:val="000000" w:themeColor="text1"/>
          <w:sz w:val="24"/>
          <w:szCs w:val="24"/>
          <w:lang w:val="en-GB"/>
        </w:rPr>
      </w:pPr>
      <w:r w:rsidRPr="00EB2B5E">
        <w:rPr>
          <w:rFonts w:asciiTheme="majorBidi" w:eastAsiaTheme="minorEastAsia" w:hAnsiTheme="majorBidi" w:cstheme="majorBidi"/>
          <w:b/>
          <w:color w:val="000000" w:themeColor="text1"/>
          <w:sz w:val="24"/>
          <w:szCs w:val="24"/>
          <w:lang w:val="en-GB"/>
        </w:rPr>
        <w:t xml:space="preserve">Hind </w:t>
      </w:r>
      <w:proofErr w:type="spellStart"/>
      <w:r w:rsidRPr="00EB2B5E">
        <w:rPr>
          <w:rFonts w:asciiTheme="majorBidi" w:eastAsiaTheme="minorEastAsia" w:hAnsiTheme="majorBidi" w:cstheme="majorBidi"/>
          <w:b/>
          <w:color w:val="000000" w:themeColor="text1"/>
          <w:sz w:val="24"/>
          <w:szCs w:val="24"/>
          <w:lang w:val="en-GB"/>
        </w:rPr>
        <w:t>Brigui</w:t>
      </w:r>
      <w:proofErr w:type="spellEnd"/>
    </w:p>
    <w:p w14:paraId="44D7D9A8" w14:textId="77777777" w:rsidR="00D25754" w:rsidRPr="00EB2B5E" w:rsidRDefault="00D25754" w:rsidP="00EA7E30">
      <w:pPr>
        <w:spacing w:after="0" w:line="240" w:lineRule="auto"/>
        <w:jc w:val="center"/>
        <w:rPr>
          <w:rFonts w:asciiTheme="majorBidi" w:hAnsiTheme="majorBidi" w:cstheme="majorBidi"/>
          <w:i/>
          <w:iCs/>
          <w:sz w:val="24"/>
          <w:szCs w:val="24"/>
        </w:rPr>
      </w:pPr>
      <w:r w:rsidRPr="00EB2B5E">
        <w:rPr>
          <w:rFonts w:asciiTheme="majorBidi" w:hAnsiTheme="majorBidi" w:cstheme="majorBidi"/>
          <w:i/>
          <w:iCs/>
          <w:sz w:val="24"/>
          <w:szCs w:val="24"/>
        </w:rPr>
        <w:t xml:space="preserve">Ibn </w:t>
      </w:r>
      <w:proofErr w:type="spellStart"/>
      <w:r w:rsidRPr="00EB2B5E">
        <w:rPr>
          <w:rFonts w:asciiTheme="majorBidi" w:hAnsiTheme="majorBidi" w:cstheme="majorBidi"/>
          <w:i/>
          <w:iCs/>
          <w:sz w:val="24"/>
          <w:szCs w:val="24"/>
        </w:rPr>
        <w:t>Tofail</w:t>
      </w:r>
      <w:proofErr w:type="spellEnd"/>
      <w:r w:rsidRPr="00EB2B5E">
        <w:rPr>
          <w:rFonts w:asciiTheme="majorBidi" w:hAnsiTheme="majorBidi" w:cstheme="majorBidi"/>
          <w:i/>
          <w:iCs/>
          <w:sz w:val="24"/>
          <w:szCs w:val="24"/>
        </w:rPr>
        <w:t xml:space="preserve"> University, Faculty of Languages, Letters, and Arts (FLLA), Morocco</w:t>
      </w:r>
    </w:p>
    <w:p w14:paraId="57FF8E1A" w14:textId="0322D268" w:rsidR="007B3807" w:rsidRDefault="007B3807" w:rsidP="00EA7E30">
      <w:pPr>
        <w:spacing w:after="0" w:line="240" w:lineRule="auto"/>
        <w:rPr>
          <w:rFonts w:ascii="Times" w:hAnsi="Times" w:cs="Arial"/>
          <w:bCs/>
          <w:color w:val="000000" w:themeColor="text1"/>
        </w:rPr>
      </w:pPr>
    </w:p>
    <w:p w14:paraId="78BF8DDD" w14:textId="280D6B27" w:rsidR="000C5E56" w:rsidRDefault="007B3807" w:rsidP="00C57F49">
      <w:pPr>
        <w:spacing w:after="0" w:line="240" w:lineRule="auto"/>
        <w:jc w:val="center"/>
        <w:rPr>
          <w:rFonts w:ascii="Times New Roman" w:hAnsi="Times New Roman" w:cs="Times New Roman"/>
          <w:color w:val="0000FF"/>
          <w:u w:val="single"/>
        </w:rPr>
      </w:pPr>
      <w:r w:rsidRPr="007C6D7D">
        <w:rPr>
          <w:rFonts w:cstheme="minorHAnsi"/>
          <w:b/>
          <w:color w:val="000000" w:themeColor="text1"/>
          <w:sz w:val="20"/>
          <w:szCs w:val="20"/>
        </w:rPr>
        <w:t>DOI:</w:t>
      </w:r>
      <w:r>
        <w:rPr>
          <w:rFonts w:ascii="Times" w:hAnsi="Times" w:cs="Arial"/>
          <w:bCs/>
          <w:color w:val="000000" w:themeColor="text1"/>
        </w:rPr>
        <w:t xml:space="preserve"> </w:t>
      </w:r>
      <w:r w:rsidRPr="001F5A65">
        <w:rPr>
          <w:rStyle w:val="Hyperlink"/>
          <w:rFonts w:ascii="Times New Roman" w:hAnsi="Times New Roman" w:cs="Times New Roman"/>
        </w:rPr>
        <w:t>http://doi.org/ 10.36892/</w:t>
      </w:r>
      <w:proofErr w:type="gramStart"/>
      <w:r w:rsidRPr="001F5A65">
        <w:rPr>
          <w:rStyle w:val="Hyperlink"/>
          <w:rFonts w:ascii="Times New Roman" w:hAnsi="Times New Roman" w:cs="Times New Roman"/>
        </w:rPr>
        <w:t>ijlls.v</w:t>
      </w:r>
      <w:proofErr w:type="gramEnd"/>
      <w:r w:rsidR="00C57F49">
        <w:rPr>
          <w:rStyle w:val="Hyperlink"/>
          <w:rFonts w:ascii="Times New Roman" w:hAnsi="Times New Roman" w:cs="Times New Roman"/>
        </w:rPr>
        <w:t>7</w:t>
      </w:r>
      <w:r w:rsidRPr="001F5A65">
        <w:rPr>
          <w:rStyle w:val="Hyperlink"/>
          <w:rFonts w:ascii="Times New Roman" w:hAnsi="Times New Roman" w:cs="Times New Roman"/>
        </w:rPr>
        <w:t>i</w:t>
      </w:r>
      <w:r w:rsidR="00C57F49">
        <w:rPr>
          <w:rStyle w:val="Hyperlink"/>
          <w:rFonts w:ascii="Times New Roman" w:hAnsi="Times New Roman" w:cs="Times New Roman"/>
        </w:rPr>
        <w:t>1</w:t>
      </w:r>
      <w:r w:rsidR="007D7D02">
        <w:rPr>
          <w:rStyle w:val="Hyperlink"/>
          <w:rFonts w:ascii="Times New Roman" w:hAnsi="Times New Roman" w:cs="Times New Roman"/>
        </w:rPr>
        <w:t>.</w:t>
      </w:r>
      <w:r w:rsidR="00EB2B5E">
        <w:rPr>
          <w:rStyle w:val="Hyperlink"/>
          <w:rFonts w:ascii="Times New Roman" w:hAnsi="Times New Roman" w:cs="Times New Roman"/>
        </w:rPr>
        <w:t>1965</w:t>
      </w:r>
    </w:p>
    <w:p w14:paraId="38772F2A" w14:textId="2C200667" w:rsidR="000C5E56" w:rsidRPr="00B511A5" w:rsidRDefault="000C5E56" w:rsidP="003C4DEA">
      <w:pPr>
        <w:spacing w:after="0" w:line="240" w:lineRule="auto"/>
        <w:jc w:val="both"/>
        <w:rPr>
          <w:rStyle w:val="Hyperlink"/>
          <w:sz w:val="20"/>
          <w:szCs w:val="20"/>
        </w:rPr>
      </w:pPr>
      <w:r w:rsidRPr="00B511A5">
        <w:rPr>
          <w:rFonts w:asciiTheme="majorBidi" w:eastAsia="Times New Roman" w:hAnsiTheme="majorBidi" w:cstheme="majorBidi"/>
          <w:b/>
          <w:bCs/>
          <w:iCs/>
          <w:snapToGrid w:val="0"/>
          <w:sz w:val="20"/>
          <w:szCs w:val="20"/>
        </w:rPr>
        <w:t>APA Citation</w:t>
      </w:r>
      <w:r w:rsidRPr="00B511A5">
        <w:rPr>
          <w:rFonts w:asciiTheme="majorBidi" w:eastAsia="Times New Roman" w:hAnsiTheme="majorBidi" w:cstheme="majorBidi"/>
          <w:iCs/>
          <w:snapToGrid w:val="0"/>
          <w:sz w:val="20"/>
          <w:szCs w:val="20"/>
        </w:rPr>
        <w:t>:</w:t>
      </w:r>
      <w:r w:rsidR="00D335B2" w:rsidRPr="00B511A5">
        <w:rPr>
          <w:rFonts w:asciiTheme="majorBidi" w:eastAsia="Times New Roman" w:hAnsiTheme="majorBidi" w:cstheme="majorBidi"/>
          <w:iCs/>
          <w:snapToGrid w:val="0"/>
          <w:sz w:val="20"/>
          <w:szCs w:val="20"/>
        </w:rPr>
        <w:t xml:space="preserve"> </w:t>
      </w:r>
      <w:proofErr w:type="spellStart"/>
      <w:r w:rsidR="00EA7E30" w:rsidRPr="00B511A5">
        <w:rPr>
          <w:rFonts w:asciiTheme="majorBidi" w:eastAsia="Times New Roman" w:hAnsiTheme="majorBidi" w:cstheme="majorBidi"/>
          <w:iCs/>
          <w:snapToGrid w:val="0"/>
          <w:sz w:val="20"/>
          <w:szCs w:val="20"/>
        </w:rPr>
        <w:t>Khamouja</w:t>
      </w:r>
      <w:proofErr w:type="spellEnd"/>
      <w:r w:rsidR="00B511A5" w:rsidRPr="00B511A5">
        <w:rPr>
          <w:rFonts w:asciiTheme="majorBidi" w:eastAsia="Times New Roman" w:hAnsiTheme="majorBidi" w:cstheme="majorBidi"/>
          <w:iCs/>
          <w:snapToGrid w:val="0"/>
          <w:sz w:val="20"/>
          <w:szCs w:val="20"/>
        </w:rPr>
        <w:t>, A</w:t>
      </w:r>
      <w:r w:rsidR="00EA7E30" w:rsidRPr="00B511A5">
        <w:rPr>
          <w:rFonts w:asciiTheme="majorBidi" w:eastAsia="Times New Roman" w:hAnsiTheme="majorBidi" w:cstheme="majorBidi"/>
          <w:iCs/>
          <w:snapToGrid w:val="0"/>
          <w:sz w:val="20"/>
          <w:szCs w:val="20"/>
        </w:rPr>
        <w:t>.</w:t>
      </w:r>
      <w:r w:rsidR="00B511A5" w:rsidRPr="00B511A5">
        <w:rPr>
          <w:rFonts w:asciiTheme="majorBidi" w:eastAsia="Times New Roman" w:hAnsiTheme="majorBidi" w:cstheme="majorBidi"/>
          <w:iCs/>
          <w:snapToGrid w:val="0"/>
          <w:sz w:val="20"/>
          <w:szCs w:val="20"/>
        </w:rPr>
        <w:t xml:space="preserve">, </w:t>
      </w:r>
      <w:proofErr w:type="spellStart"/>
      <w:r w:rsidR="00B511A5" w:rsidRPr="00B511A5">
        <w:rPr>
          <w:rFonts w:asciiTheme="majorBidi" w:eastAsia="Times New Roman" w:hAnsiTheme="majorBidi" w:cstheme="majorBidi"/>
          <w:iCs/>
          <w:snapToGrid w:val="0"/>
          <w:sz w:val="20"/>
          <w:szCs w:val="20"/>
        </w:rPr>
        <w:t>Elmakryni</w:t>
      </w:r>
      <w:proofErr w:type="spellEnd"/>
      <w:r w:rsidR="00B511A5" w:rsidRPr="00B511A5">
        <w:rPr>
          <w:rFonts w:asciiTheme="majorBidi" w:eastAsia="Times New Roman" w:hAnsiTheme="majorBidi" w:cstheme="majorBidi"/>
          <w:iCs/>
          <w:snapToGrid w:val="0"/>
          <w:sz w:val="20"/>
          <w:szCs w:val="20"/>
        </w:rPr>
        <w:t>, A</w:t>
      </w:r>
      <w:r w:rsidR="00EA7E30" w:rsidRPr="00B511A5">
        <w:rPr>
          <w:rFonts w:asciiTheme="majorBidi" w:eastAsia="Times New Roman" w:hAnsiTheme="majorBidi" w:cstheme="majorBidi"/>
          <w:iCs/>
          <w:snapToGrid w:val="0"/>
          <w:sz w:val="20"/>
          <w:szCs w:val="20"/>
        </w:rPr>
        <w:t xml:space="preserve">. </w:t>
      </w:r>
      <w:proofErr w:type="spellStart"/>
      <w:r w:rsidR="00EA7E30" w:rsidRPr="00B511A5">
        <w:rPr>
          <w:rFonts w:asciiTheme="majorBidi" w:eastAsia="Times New Roman" w:hAnsiTheme="majorBidi" w:cstheme="majorBidi"/>
          <w:iCs/>
          <w:snapToGrid w:val="0"/>
          <w:sz w:val="20"/>
          <w:szCs w:val="20"/>
        </w:rPr>
        <w:t>Lagmidi</w:t>
      </w:r>
      <w:proofErr w:type="spellEnd"/>
      <w:r w:rsidR="00B511A5" w:rsidRPr="00B511A5">
        <w:rPr>
          <w:rFonts w:asciiTheme="majorBidi" w:eastAsia="Times New Roman" w:hAnsiTheme="majorBidi" w:cstheme="majorBidi"/>
          <w:iCs/>
          <w:snapToGrid w:val="0"/>
          <w:sz w:val="20"/>
          <w:szCs w:val="20"/>
        </w:rPr>
        <w:t>, Azize, E. &amp;</w:t>
      </w:r>
      <w:r w:rsidR="00EA7E30" w:rsidRPr="00B511A5">
        <w:rPr>
          <w:rFonts w:asciiTheme="majorBidi" w:eastAsia="Times New Roman" w:hAnsiTheme="majorBidi" w:cstheme="majorBidi"/>
          <w:iCs/>
          <w:snapToGrid w:val="0"/>
          <w:sz w:val="20"/>
          <w:szCs w:val="20"/>
        </w:rPr>
        <w:t xml:space="preserve"> </w:t>
      </w:r>
      <w:proofErr w:type="spellStart"/>
      <w:r w:rsidR="00EA7E30" w:rsidRPr="00B511A5">
        <w:rPr>
          <w:rFonts w:asciiTheme="majorBidi" w:eastAsia="Times New Roman" w:hAnsiTheme="majorBidi" w:cstheme="majorBidi"/>
          <w:iCs/>
          <w:snapToGrid w:val="0"/>
          <w:sz w:val="20"/>
          <w:szCs w:val="20"/>
        </w:rPr>
        <w:t>Brigui</w:t>
      </w:r>
      <w:proofErr w:type="spellEnd"/>
      <w:r w:rsidR="00EA7E30" w:rsidRPr="00B511A5">
        <w:rPr>
          <w:rFonts w:asciiTheme="majorBidi" w:eastAsia="Times New Roman" w:hAnsiTheme="majorBidi" w:cstheme="majorBidi"/>
          <w:iCs/>
          <w:snapToGrid w:val="0"/>
          <w:sz w:val="20"/>
          <w:szCs w:val="20"/>
        </w:rPr>
        <w:t>, H.</w:t>
      </w:r>
      <w:r w:rsidR="007C2C4E" w:rsidRPr="00B511A5">
        <w:rPr>
          <w:rFonts w:asciiTheme="majorBidi" w:eastAsia="Times New Roman" w:hAnsiTheme="majorBidi" w:cstheme="majorBidi"/>
          <w:iCs/>
          <w:snapToGrid w:val="0"/>
          <w:sz w:val="20"/>
          <w:szCs w:val="20"/>
        </w:rPr>
        <w:t xml:space="preserve"> </w:t>
      </w:r>
      <w:r w:rsidRPr="00B511A5">
        <w:rPr>
          <w:rFonts w:asciiTheme="majorBidi" w:eastAsia="Times New Roman" w:hAnsiTheme="majorBidi" w:cstheme="majorBidi"/>
          <w:iCs/>
          <w:snapToGrid w:val="0"/>
          <w:sz w:val="20"/>
          <w:szCs w:val="20"/>
        </w:rPr>
        <w:t>(202</w:t>
      </w:r>
      <w:r w:rsidR="00C57F49" w:rsidRPr="00B511A5">
        <w:rPr>
          <w:rFonts w:asciiTheme="majorBidi" w:eastAsia="Times New Roman" w:hAnsiTheme="majorBidi" w:cstheme="majorBidi"/>
          <w:iCs/>
          <w:snapToGrid w:val="0"/>
          <w:sz w:val="20"/>
          <w:szCs w:val="20"/>
        </w:rPr>
        <w:t>5</w:t>
      </w:r>
      <w:r w:rsidRPr="00B511A5">
        <w:rPr>
          <w:rFonts w:asciiTheme="majorBidi" w:eastAsia="Times New Roman" w:hAnsiTheme="majorBidi" w:cstheme="majorBidi"/>
          <w:iCs/>
          <w:snapToGrid w:val="0"/>
          <w:sz w:val="20"/>
          <w:szCs w:val="20"/>
        </w:rPr>
        <w:t xml:space="preserve">). </w:t>
      </w:r>
      <w:r w:rsidR="00D25754" w:rsidRPr="00B511A5">
        <w:rPr>
          <w:rFonts w:asciiTheme="majorBidi" w:eastAsia="Times New Roman" w:hAnsiTheme="majorBidi" w:cstheme="majorBidi"/>
          <w:iCs/>
          <w:snapToGrid w:val="0"/>
          <w:sz w:val="20"/>
          <w:szCs w:val="20"/>
        </w:rPr>
        <w:t>Project-Based Learning and Students’ Motivation: Kacem Amine High School as a Case Study</w:t>
      </w:r>
      <w:r w:rsidRPr="00B511A5">
        <w:rPr>
          <w:rFonts w:asciiTheme="majorBidi" w:eastAsia="Times New Roman" w:hAnsiTheme="majorBidi" w:cstheme="majorBidi"/>
          <w:iCs/>
          <w:snapToGrid w:val="0"/>
          <w:sz w:val="20"/>
          <w:szCs w:val="20"/>
        </w:rPr>
        <w:t>.</w:t>
      </w:r>
      <w:r w:rsidRPr="00B511A5">
        <w:rPr>
          <w:rFonts w:asciiTheme="majorBidi" w:eastAsia="Times New Roman" w:hAnsiTheme="majorBidi" w:cstheme="majorBidi"/>
          <w:i/>
          <w:snapToGrid w:val="0"/>
          <w:sz w:val="20"/>
          <w:szCs w:val="20"/>
        </w:rPr>
        <w:t xml:space="preserve"> International Journal of Language and Literary Studies. </w:t>
      </w:r>
      <w:r w:rsidR="00C57F49" w:rsidRPr="00B511A5">
        <w:rPr>
          <w:rFonts w:asciiTheme="majorBidi" w:eastAsia="Times New Roman" w:hAnsiTheme="majorBidi" w:cstheme="majorBidi"/>
          <w:i/>
          <w:snapToGrid w:val="0"/>
          <w:sz w:val="20"/>
          <w:szCs w:val="20"/>
        </w:rPr>
        <w:t>7</w:t>
      </w:r>
      <w:r w:rsidRPr="00B511A5">
        <w:rPr>
          <w:rFonts w:asciiTheme="majorBidi" w:eastAsia="Times New Roman" w:hAnsiTheme="majorBidi" w:cstheme="majorBidi"/>
          <w:iCs/>
          <w:snapToGrid w:val="0"/>
          <w:sz w:val="20"/>
          <w:szCs w:val="20"/>
        </w:rPr>
        <w:t>(</w:t>
      </w:r>
      <w:r w:rsidR="00C57F49" w:rsidRPr="00B511A5">
        <w:rPr>
          <w:rFonts w:asciiTheme="majorBidi" w:eastAsia="Times New Roman" w:hAnsiTheme="majorBidi" w:cstheme="majorBidi"/>
          <w:iCs/>
          <w:snapToGrid w:val="0"/>
          <w:sz w:val="20"/>
          <w:szCs w:val="20"/>
        </w:rPr>
        <w:t>1</w:t>
      </w:r>
      <w:r w:rsidRPr="00B511A5">
        <w:rPr>
          <w:rFonts w:asciiTheme="majorBidi" w:eastAsia="Times New Roman" w:hAnsiTheme="majorBidi" w:cstheme="majorBidi"/>
          <w:iCs/>
          <w:snapToGrid w:val="0"/>
          <w:sz w:val="20"/>
          <w:szCs w:val="20"/>
        </w:rPr>
        <w:t>).</w:t>
      </w:r>
      <w:r w:rsidR="003C4DEA">
        <w:rPr>
          <w:rFonts w:asciiTheme="majorBidi" w:eastAsia="Times New Roman" w:hAnsiTheme="majorBidi" w:cstheme="majorBidi"/>
          <w:iCs/>
          <w:snapToGrid w:val="0"/>
          <w:sz w:val="20"/>
          <w:szCs w:val="20"/>
        </w:rPr>
        <w:t>173</w:t>
      </w:r>
      <w:r w:rsidRPr="00B511A5">
        <w:rPr>
          <w:rFonts w:asciiTheme="majorBidi" w:eastAsia="Times New Roman" w:hAnsiTheme="majorBidi" w:cstheme="majorBidi"/>
          <w:iCs/>
          <w:snapToGrid w:val="0"/>
          <w:sz w:val="20"/>
          <w:szCs w:val="20"/>
        </w:rPr>
        <w:t>-1</w:t>
      </w:r>
      <w:r w:rsidR="003C4DEA">
        <w:rPr>
          <w:rFonts w:asciiTheme="majorBidi" w:eastAsia="Times New Roman" w:hAnsiTheme="majorBidi" w:cstheme="majorBidi"/>
          <w:iCs/>
          <w:snapToGrid w:val="0"/>
          <w:sz w:val="20"/>
          <w:szCs w:val="20"/>
        </w:rPr>
        <w:t>84</w:t>
      </w:r>
      <w:r w:rsidRPr="00B511A5">
        <w:rPr>
          <w:rFonts w:asciiTheme="majorBidi" w:eastAsia="Times New Roman" w:hAnsiTheme="majorBidi" w:cstheme="majorBidi"/>
          <w:iCs/>
          <w:snapToGrid w:val="0"/>
          <w:sz w:val="20"/>
          <w:szCs w:val="20"/>
        </w:rPr>
        <w:t xml:space="preserve">. </w:t>
      </w:r>
      <w:r w:rsidR="00FB34FB" w:rsidRPr="00B511A5">
        <w:rPr>
          <w:rStyle w:val="Hyperlink"/>
          <w:rFonts w:ascii="Times New Roman" w:hAnsi="Times New Roman" w:cs="Times New Roman"/>
          <w:sz w:val="20"/>
          <w:szCs w:val="20"/>
        </w:rPr>
        <w:t>http://doi.org/</w:t>
      </w:r>
      <w:r w:rsidR="004613FE" w:rsidRPr="00B511A5">
        <w:rPr>
          <w:rStyle w:val="Hyperlink"/>
          <w:rFonts w:ascii="Times New Roman" w:hAnsi="Times New Roman" w:cs="Times New Roman"/>
          <w:sz w:val="20"/>
          <w:szCs w:val="20"/>
        </w:rPr>
        <w:t>10.36892/ijlls.v</w:t>
      </w:r>
      <w:r w:rsidR="00C57F49" w:rsidRPr="00B511A5">
        <w:rPr>
          <w:rStyle w:val="Hyperlink"/>
          <w:rFonts w:ascii="Times New Roman" w:hAnsi="Times New Roman" w:cs="Times New Roman"/>
          <w:sz w:val="20"/>
          <w:szCs w:val="20"/>
        </w:rPr>
        <w:t>7</w:t>
      </w:r>
      <w:r w:rsidR="004613FE" w:rsidRPr="00B511A5">
        <w:rPr>
          <w:rStyle w:val="Hyperlink"/>
          <w:rFonts w:ascii="Times New Roman" w:hAnsi="Times New Roman" w:cs="Times New Roman"/>
          <w:sz w:val="20"/>
          <w:szCs w:val="20"/>
        </w:rPr>
        <w:t>i</w:t>
      </w:r>
      <w:r w:rsidR="00C57F49" w:rsidRPr="00B511A5">
        <w:rPr>
          <w:rStyle w:val="Hyperlink"/>
          <w:rFonts w:ascii="Times New Roman" w:hAnsi="Times New Roman" w:cs="Times New Roman"/>
          <w:sz w:val="20"/>
          <w:szCs w:val="20"/>
        </w:rPr>
        <w:t>1</w:t>
      </w:r>
      <w:r w:rsidR="004613FE" w:rsidRPr="00B511A5">
        <w:rPr>
          <w:rStyle w:val="Hyperlink"/>
          <w:rFonts w:ascii="Times New Roman" w:hAnsi="Times New Roman" w:cs="Times New Roman"/>
          <w:sz w:val="20"/>
          <w:szCs w:val="20"/>
        </w:rPr>
        <w:t>.</w:t>
      </w:r>
      <w:r w:rsidR="00EB2B5E" w:rsidRPr="00B511A5">
        <w:rPr>
          <w:rStyle w:val="Hyperlink"/>
          <w:rFonts w:ascii="Times New Roman" w:hAnsi="Times New Roman" w:cs="Times New Roman"/>
          <w:sz w:val="20"/>
          <w:szCs w:val="20"/>
        </w:rPr>
        <w:t>1965</w:t>
      </w:r>
    </w:p>
    <w:tbl>
      <w:tblPr>
        <w:tblStyle w:val="TableGrid"/>
        <w:tblpPr w:leftFromText="180" w:rightFromText="180" w:vertAnchor="text" w:horzAnchor="margin" w:tblpY="39"/>
        <w:bidiVisual/>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485"/>
        <w:gridCol w:w="1805"/>
      </w:tblGrid>
      <w:tr w:rsidR="00B03604" w:rsidRPr="00747E35" w14:paraId="3D6E9697" w14:textId="77777777" w:rsidTr="00D25754">
        <w:trPr>
          <w:trHeight w:val="483"/>
        </w:trPr>
        <w:tc>
          <w:tcPr>
            <w:tcW w:w="7485" w:type="dxa"/>
            <w:vMerge w:val="restart"/>
            <w:tcBorders>
              <w:top w:val="single" w:sz="24" w:space="0" w:color="31849B" w:themeColor="accent5" w:themeShade="BF"/>
            </w:tcBorders>
            <w:shd w:val="clear" w:color="auto" w:fill="DAEEF3" w:themeFill="accent5" w:themeFillTint="33"/>
          </w:tcPr>
          <w:p w14:paraId="70488C37" w14:textId="77777777" w:rsidR="00B03604" w:rsidRPr="00B03604" w:rsidRDefault="00B03604" w:rsidP="00B03604">
            <w:pPr>
              <w:jc w:val="center"/>
              <w:rPr>
                <w:rFonts w:ascii="Times" w:hAnsi="Times" w:cs="Arial"/>
                <w:b/>
                <w:i/>
                <w:iCs/>
                <w:color w:val="31849B" w:themeColor="accent5" w:themeShade="BF"/>
              </w:rPr>
            </w:pPr>
            <w:r w:rsidRPr="00B03604">
              <w:rPr>
                <w:rFonts w:ascii="Times" w:hAnsi="Times" w:cs="Arial"/>
                <w:b/>
                <w:i/>
                <w:iCs/>
                <w:color w:val="31849B" w:themeColor="accent5" w:themeShade="BF"/>
              </w:rPr>
              <w:t>Abstract</w:t>
            </w:r>
          </w:p>
          <w:p w14:paraId="43ECDEDC" w14:textId="340FAE87" w:rsidR="00B03604" w:rsidRPr="00D11C13" w:rsidRDefault="00D25754" w:rsidP="00181631">
            <w:pPr>
              <w:jc w:val="both"/>
              <w:rPr>
                <w:rFonts w:ascii="Times New Roman" w:eastAsia="Times New Roman" w:hAnsi="Times New Roman" w:cs="Times New Roman"/>
                <w:i/>
                <w:iCs/>
                <w:color w:val="000000"/>
                <w:lang w:bidi="bn-IN"/>
              </w:rPr>
            </w:pPr>
            <w:r w:rsidRPr="00D25754">
              <w:rPr>
                <w:rFonts w:ascii="Times New Roman" w:eastAsia="Times New Roman" w:hAnsi="Times New Roman" w:cs="Times New Roman"/>
                <w:i/>
                <w:iCs/>
                <w:color w:val="000000"/>
                <w:lang w:bidi="bn-IN"/>
              </w:rPr>
              <w:t xml:space="preserve">The learning methods can either increase or decrease students' motivation. Project-based learning is one of the modern learning methods that have been found to create a welcoming and motivating learning environment where learners enthusiastically participate in constructing knowledge on their own. To investigate this in the Moroccan context, the researchers conducted a correlational study to explore the relationship between project-based learning as an independent variable and students’ motivation types as a dependent variable. </w:t>
            </w:r>
            <w:proofErr w:type="gramStart"/>
            <w:r w:rsidRPr="00D25754">
              <w:rPr>
                <w:rFonts w:ascii="Times New Roman" w:eastAsia="Times New Roman" w:hAnsi="Times New Roman" w:cs="Times New Roman"/>
                <w:i/>
                <w:iCs/>
                <w:color w:val="000000"/>
                <w:lang w:bidi="bn-IN"/>
              </w:rPr>
              <w:t>The twenty</w:t>
            </w:r>
            <w:proofErr w:type="gramEnd"/>
            <w:r w:rsidRPr="00D25754">
              <w:rPr>
                <w:rFonts w:ascii="Times New Roman" w:eastAsia="Times New Roman" w:hAnsi="Times New Roman" w:cs="Times New Roman"/>
                <w:i/>
                <w:iCs/>
                <w:color w:val="000000"/>
                <w:lang w:bidi="bn-IN"/>
              </w:rPr>
              <w:t xml:space="preserve"> students who participated in the experiment were given a project to conduct. The project was related to what they had studied in unit four of the Ticket to English textbook. The results indicate that PBL and students’ motivation are to a greater extent interrelated.</w:t>
            </w:r>
          </w:p>
        </w:tc>
        <w:tc>
          <w:tcPr>
            <w:tcW w:w="1805" w:type="dxa"/>
            <w:tcBorders>
              <w:top w:val="single" w:sz="24" w:space="0" w:color="31849B" w:themeColor="accent5" w:themeShade="BF"/>
              <w:left w:val="nil"/>
              <w:bottom w:val="single" w:sz="4" w:space="0" w:color="auto"/>
            </w:tcBorders>
            <w:shd w:val="clear" w:color="auto" w:fill="FFFFFF" w:themeFill="background1"/>
          </w:tcPr>
          <w:p w14:paraId="712E6434" w14:textId="77777777" w:rsidR="00B03604" w:rsidRPr="00747E35" w:rsidRDefault="00B03604" w:rsidP="00C87D52">
            <w:pPr>
              <w:spacing w:before="100" w:beforeAutospacing="1" w:after="100" w:afterAutospacing="1"/>
              <w:contextualSpacing/>
              <w:outlineLvl w:val="0"/>
              <w:rPr>
                <w:rFonts w:ascii="Times New Roman" w:eastAsia="Times New Roman" w:hAnsi="Times New Roman"/>
                <w:b/>
                <w:i/>
                <w:color w:val="31849B"/>
                <w:szCs w:val="36"/>
                <w:lang w:bidi="km-KH"/>
              </w:rPr>
            </w:pPr>
            <w:r w:rsidRPr="007844A5">
              <w:rPr>
                <w:rFonts w:ascii="Times New Roman" w:eastAsia="Calibri" w:hAnsi="Times New Roman" w:cs="Times New Roman"/>
                <w:b/>
                <w:bCs/>
                <w:i/>
                <w:color w:val="31849B"/>
                <w:szCs w:val="20"/>
                <w:lang w:val="en-GB" w:bidi="bn-IN"/>
              </w:rPr>
              <w:t>Received:</w:t>
            </w:r>
            <w:r w:rsidRPr="00747E35">
              <w:rPr>
                <w:rFonts w:ascii="Times New Roman" w:eastAsia="Times New Roman" w:hAnsi="Times New Roman"/>
                <w:b/>
                <w:i/>
                <w:color w:val="31849B"/>
                <w:szCs w:val="36"/>
                <w:lang w:bidi="km-KH"/>
              </w:rPr>
              <w:t xml:space="preserve"> </w:t>
            </w:r>
          </w:p>
          <w:p w14:paraId="1BC70745" w14:textId="1E8672D6" w:rsidR="00B03604" w:rsidRPr="00747E35" w:rsidRDefault="00985337" w:rsidP="000F6A92">
            <w:pPr>
              <w:spacing w:before="100" w:beforeAutospacing="1" w:after="100" w:afterAutospacing="1" w:line="276" w:lineRule="auto"/>
              <w:contextualSpacing/>
              <w:outlineLvl w:val="0"/>
              <w:rPr>
                <w:rFonts w:asciiTheme="majorBidi" w:hAnsiTheme="majorBidi" w:cstheme="majorBidi"/>
                <w:i/>
                <w:sz w:val="20"/>
                <w:szCs w:val="18"/>
                <w:lang w:val="en-GB"/>
              </w:rPr>
            </w:pPr>
            <w:r>
              <w:rPr>
                <w:rFonts w:ascii="Times" w:hAnsi="Times" w:cs="Times"/>
                <w:i/>
                <w:sz w:val="20"/>
                <w:szCs w:val="18"/>
                <w:lang w:val="en-GB"/>
              </w:rPr>
              <w:t>12</w:t>
            </w:r>
            <w:r w:rsidR="00EF0BBE" w:rsidRPr="008D2D67">
              <w:rPr>
                <w:rFonts w:ascii="Times" w:hAnsi="Times" w:cs="Times"/>
                <w:i/>
                <w:sz w:val="20"/>
                <w:szCs w:val="18"/>
                <w:lang w:val="en-GB"/>
              </w:rPr>
              <w:t>/</w:t>
            </w:r>
            <w:r>
              <w:rPr>
                <w:rFonts w:ascii="Times" w:hAnsi="Times" w:cs="Times"/>
                <w:i/>
                <w:sz w:val="20"/>
                <w:szCs w:val="18"/>
                <w:lang w:val="en-GB"/>
              </w:rPr>
              <w:t>11</w:t>
            </w:r>
            <w:r w:rsidR="00EF0BBE" w:rsidRPr="008D2D67">
              <w:rPr>
                <w:rFonts w:ascii="Times" w:hAnsi="Times" w:cs="Times"/>
                <w:i/>
                <w:sz w:val="20"/>
                <w:szCs w:val="18"/>
                <w:lang w:val="en-GB"/>
              </w:rPr>
              <w:t>/202</w:t>
            </w:r>
            <w:r w:rsidR="000F6A92">
              <w:rPr>
                <w:rFonts w:ascii="Times" w:hAnsi="Times" w:cs="Times"/>
                <w:i/>
                <w:sz w:val="20"/>
                <w:szCs w:val="18"/>
                <w:lang w:val="en-GB"/>
              </w:rPr>
              <w:t>4</w:t>
            </w:r>
          </w:p>
        </w:tc>
      </w:tr>
      <w:tr w:rsidR="00B03604" w:rsidRPr="00747E35" w14:paraId="21731959" w14:textId="77777777" w:rsidTr="00D25754">
        <w:trPr>
          <w:trHeight w:val="578"/>
        </w:trPr>
        <w:tc>
          <w:tcPr>
            <w:tcW w:w="7485" w:type="dxa"/>
            <w:vMerge/>
            <w:shd w:val="clear" w:color="auto" w:fill="DAEEF3" w:themeFill="accent5" w:themeFillTint="33"/>
          </w:tcPr>
          <w:p w14:paraId="5694055B" w14:textId="77777777" w:rsidR="00B03604" w:rsidRPr="00747E35" w:rsidRDefault="00B03604" w:rsidP="00C87D52">
            <w:pPr>
              <w:spacing w:before="100" w:beforeAutospacing="1" w:after="100" w:afterAutospacing="1"/>
              <w:contextualSpacing/>
              <w:outlineLvl w:val="0"/>
              <w:rPr>
                <w:rFonts w:ascii="Arial" w:hAnsi="Arial" w:cs="Arial"/>
                <w:i/>
                <w:sz w:val="20"/>
                <w:szCs w:val="18"/>
                <w:lang w:val="en-GB"/>
              </w:rPr>
            </w:pPr>
          </w:p>
        </w:tc>
        <w:tc>
          <w:tcPr>
            <w:tcW w:w="1805" w:type="dxa"/>
            <w:tcBorders>
              <w:top w:val="single" w:sz="4" w:space="0" w:color="auto"/>
              <w:left w:val="nil"/>
              <w:bottom w:val="single" w:sz="4" w:space="0" w:color="auto"/>
            </w:tcBorders>
            <w:shd w:val="clear" w:color="auto" w:fill="FFFFFF" w:themeFill="background1"/>
          </w:tcPr>
          <w:p w14:paraId="079E607C" w14:textId="77777777" w:rsidR="00B03604" w:rsidRPr="007844A5" w:rsidRDefault="00B03604" w:rsidP="00C87D52">
            <w:pPr>
              <w:spacing w:before="100" w:beforeAutospacing="1" w:after="100" w:afterAutospacing="1"/>
              <w:contextualSpacing/>
              <w:outlineLvl w:val="0"/>
              <w:rPr>
                <w:rFonts w:ascii="Times New Roman" w:eastAsia="Calibri" w:hAnsi="Times New Roman" w:cs="Times New Roman"/>
                <w:b/>
                <w:bCs/>
                <w:i/>
                <w:color w:val="31849B"/>
                <w:szCs w:val="20"/>
                <w:lang w:val="en-GB" w:bidi="bn-IN"/>
              </w:rPr>
            </w:pPr>
            <w:r w:rsidRPr="007844A5">
              <w:rPr>
                <w:rFonts w:ascii="Times New Roman" w:eastAsia="Calibri" w:hAnsi="Times New Roman" w:cs="Times New Roman"/>
                <w:b/>
                <w:bCs/>
                <w:i/>
                <w:color w:val="31849B"/>
                <w:szCs w:val="20"/>
                <w:lang w:val="en-GB" w:bidi="bn-IN"/>
              </w:rPr>
              <w:t>Accepted:</w:t>
            </w:r>
          </w:p>
          <w:p w14:paraId="61E82227" w14:textId="57C1712B" w:rsidR="00B03604" w:rsidRPr="007844A5" w:rsidRDefault="00985337" w:rsidP="000F6A92">
            <w:pPr>
              <w:spacing w:before="100" w:beforeAutospacing="1" w:after="100" w:afterAutospacing="1" w:line="276" w:lineRule="auto"/>
              <w:contextualSpacing/>
              <w:outlineLvl w:val="0"/>
              <w:rPr>
                <w:rFonts w:asciiTheme="majorBidi" w:hAnsiTheme="majorBidi" w:cstheme="majorBidi"/>
                <w:i/>
                <w:sz w:val="20"/>
                <w:szCs w:val="18"/>
                <w:lang w:val="en-GB"/>
              </w:rPr>
            </w:pPr>
            <w:r>
              <w:rPr>
                <w:rFonts w:ascii="Times" w:hAnsi="Times" w:cs="Times"/>
                <w:i/>
                <w:sz w:val="20"/>
                <w:szCs w:val="18"/>
                <w:lang w:val="en-GB"/>
              </w:rPr>
              <w:t>02</w:t>
            </w:r>
            <w:r w:rsidR="00EF0BBE" w:rsidRPr="008D2D67">
              <w:rPr>
                <w:rFonts w:ascii="Times" w:hAnsi="Times" w:cs="Times"/>
                <w:i/>
                <w:sz w:val="20"/>
                <w:szCs w:val="18"/>
                <w:lang w:val="en-GB"/>
              </w:rPr>
              <w:t>/0</w:t>
            </w:r>
            <w:r>
              <w:rPr>
                <w:rFonts w:ascii="Times" w:hAnsi="Times" w:cs="Times"/>
                <w:i/>
                <w:sz w:val="20"/>
                <w:szCs w:val="18"/>
                <w:lang w:val="en-GB"/>
              </w:rPr>
              <w:t>1</w:t>
            </w:r>
            <w:r w:rsidR="00EF0BBE" w:rsidRPr="008D2D67">
              <w:rPr>
                <w:rFonts w:ascii="Times" w:hAnsi="Times" w:cs="Times"/>
                <w:i/>
                <w:sz w:val="20"/>
                <w:szCs w:val="18"/>
                <w:lang w:val="en-GB"/>
              </w:rPr>
              <w:t>/202</w:t>
            </w:r>
            <w:r>
              <w:rPr>
                <w:rFonts w:ascii="Times" w:hAnsi="Times" w:cs="Times"/>
                <w:i/>
                <w:sz w:val="20"/>
                <w:szCs w:val="18"/>
                <w:lang w:val="en-GB"/>
              </w:rPr>
              <w:t>5</w:t>
            </w:r>
          </w:p>
        </w:tc>
      </w:tr>
      <w:tr w:rsidR="00B03604" w:rsidRPr="00747E35" w14:paraId="64D0C9B2" w14:textId="77777777" w:rsidTr="00D25754">
        <w:trPr>
          <w:trHeight w:val="1592"/>
        </w:trPr>
        <w:tc>
          <w:tcPr>
            <w:tcW w:w="7485" w:type="dxa"/>
            <w:vMerge/>
            <w:tcBorders>
              <w:bottom w:val="single" w:sz="24" w:space="0" w:color="31849B" w:themeColor="accent5" w:themeShade="BF"/>
            </w:tcBorders>
            <w:shd w:val="clear" w:color="auto" w:fill="DAEEF3" w:themeFill="accent5" w:themeFillTint="33"/>
          </w:tcPr>
          <w:p w14:paraId="57A02361" w14:textId="77777777" w:rsidR="00B03604" w:rsidRPr="00747E35" w:rsidRDefault="00B03604" w:rsidP="00C87D52"/>
        </w:tc>
        <w:tc>
          <w:tcPr>
            <w:tcW w:w="1805" w:type="dxa"/>
            <w:tcBorders>
              <w:top w:val="single" w:sz="4" w:space="0" w:color="auto"/>
              <w:left w:val="nil"/>
              <w:bottom w:val="single" w:sz="24" w:space="0" w:color="31849B" w:themeColor="accent5" w:themeShade="BF"/>
            </w:tcBorders>
            <w:shd w:val="clear" w:color="auto" w:fill="FFFFFF" w:themeFill="background1"/>
          </w:tcPr>
          <w:p w14:paraId="60522EAA" w14:textId="3813FE20" w:rsidR="005C52C7" w:rsidRPr="005C52C7" w:rsidRDefault="00B03604" w:rsidP="005C52C7">
            <w:pPr>
              <w:spacing w:before="100" w:beforeAutospacing="1" w:after="100" w:afterAutospacing="1"/>
              <w:contextualSpacing/>
              <w:outlineLvl w:val="0"/>
              <w:rPr>
                <w:rFonts w:ascii="Times New Roman" w:hAnsi="Times New Roman"/>
                <w:b/>
                <w:bCs/>
                <w:i/>
                <w:color w:val="31849B"/>
                <w:szCs w:val="20"/>
                <w:lang w:val="en-GB"/>
              </w:rPr>
            </w:pPr>
            <w:r w:rsidRPr="000C6DD3">
              <w:rPr>
                <w:rFonts w:ascii="Times New Roman" w:hAnsi="Times New Roman"/>
                <w:b/>
                <w:bCs/>
                <w:i/>
                <w:color w:val="31849B"/>
                <w:szCs w:val="20"/>
                <w:lang w:val="en-GB"/>
              </w:rPr>
              <w:t xml:space="preserve">Keywords:  </w:t>
            </w:r>
          </w:p>
          <w:p w14:paraId="1CFB03E2" w14:textId="0BC5CEBE" w:rsidR="00B03604" w:rsidRPr="00747E35" w:rsidRDefault="00D25754" w:rsidP="005C52C7">
            <w:pPr>
              <w:spacing w:before="100" w:beforeAutospacing="1" w:after="100" w:afterAutospacing="1"/>
              <w:contextualSpacing/>
              <w:outlineLvl w:val="0"/>
              <w:rPr>
                <w:rFonts w:asciiTheme="majorBidi" w:hAnsiTheme="majorBidi" w:cstheme="majorBidi"/>
                <w:i/>
                <w:sz w:val="20"/>
                <w:szCs w:val="18"/>
                <w:lang w:eastAsia="fi-FI"/>
              </w:rPr>
            </w:pPr>
            <w:r w:rsidRPr="00D25754">
              <w:rPr>
                <w:rFonts w:ascii="Times New Roman" w:hAnsi="Times New Roman" w:cs="Times New Roman"/>
                <w:i/>
                <w:lang w:val="sr-Latn-RS"/>
              </w:rPr>
              <w:t xml:space="preserve">Project-based learning, students’ motivation, extrinsic, intrinsic, attitude </w:t>
            </w:r>
            <w:r w:rsidR="00D11C13">
              <w:rPr>
                <w:rFonts w:ascii="Times New Roman" w:hAnsi="Times New Roman" w:cs="Times New Roman"/>
                <w:i/>
                <w:lang w:val="sr-Latn-RS"/>
              </w:rPr>
              <w:t>.</w:t>
            </w:r>
          </w:p>
        </w:tc>
      </w:tr>
    </w:tbl>
    <w:p w14:paraId="38D68E47" w14:textId="77777777" w:rsidR="00832DFE" w:rsidRPr="00832DFE" w:rsidRDefault="00832DFE" w:rsidP="00832DFE">
      <w:pPr>
        <w:spacing w:after="0" w:line="240" w:lineRule="auto"/>
        <w:jc w:val="both"/>
        <w:rPr>
          <w:rFonts w:ascii="Times" w:hAnsi="Times" w:cs="Arial"/>
          <w:b/>
          <w:color w:val="31849B" w:themeColor="accent5" w:themeShade="BF"/>
          <w:sz w:val="24"/>
          <w:szCs w:val="24"/>
        </w:rPr>
      </w:pPr>
    </w:p>
    <w:p w14:paraId="1A1D00C1" w14:textId="77777777" w:rsidR="00BB015A" w:rsidRPr="00D11C13" w:rsidRDefault="00B03604" w:rsidP="0025311D">
      <w:pPr>
        <w:pStyle w:val="NoSpacing"/>
        <w:numPr>
          <w:ilvl w:val="0"/>
          <w:numId w:val="1"/>
        </w:numPr>
        <w:ind w:left="284" w:hanging="284"/>
        <w:jc w:val="both"/>
        <w:rPr>
          <w:rFonts w:ascii="Times" w:hAnsi="Times" w:cs="Arial"/>
          <w:b/>
          <w:iCs/>
          <w:color w:val="009193"/>
          <w:sz w:val="24"/>
          <w:szCs w:val="24"/>
        </w:rPr>
      </w:pPr>
      <w:r w:rsidRPr="00D11C13">
        <w:rPr>
          <w:rFonts w:ascii="Times" w:hAnsi="Times" w:cs="Arial"/>
          <w:b/>
          <w:iCs/>
          <w:color w:val="009193"/>
          <w:sz w:val="24"/>
          <w:szCs w:val="24"/>
        </w:rPr>
        <w:t>INTRODUCTION</w:t>
      </w:r>
    </w:p>
    <w:p w14:paraId="23A7911C" w14:textId="7192C4C9" w:rsidR="00D25754" w:rsidRPr="002407A7" w:rsidRDefault="00D25754" w:rsidP="002407A7">
      <w:pPr>
        <w:spacing w:after="0"/>
        <w:ind w:firstLine="360"/>
        <w:jc w:val="both"/>
        <w:rPr>
          <w:rFonts w:asciiTheme="majorBidi" w:eastAsia="Times New Roman" w:hAnsiTheme="majorBidi" w:cstheme="majorBidi"/>
          <w:sz w:val="24"/>
          <w:szCs w:val="24"/>
          <w:lang w:eastAsia="fr-FR"/>
        </w:rPr>
      </w:pPr>
      <w:bookmarkStart w:id="0" w:name="_Toc96266443"/>
      <w:bookmarkStart w:id="1" w:name="_Toc112369194"/>
      <w:bookmarkStart w:id="2" w:name="_Toc171169978"/>
      <w:r w:rsidRPr="002407A7">
        <w:rPr>
          <w:rFonts w:asciiTheme="majorBidi" w:eastAsia="Times New Roman" w:hAnsiTheme="majorBidi" w:cstheme="majorBidi"/>
          <w:sz w:val="24"/>
          <w:szCs w:val="24"/>
          <w:lang w:eastAsia="fr-FR"/>
        </w:rPr>
        <w:t xml:space="preserve">Motivation is of great importance in learning. According to Margaret and Gardener (2003), </w:t>
      </w:r>
      <w:proofErr w:type="gramStart"/>
      <w:r w:rsidRPr="002407A7">
        <w:rPr>
          <w:rFonts w:asciiTheme="majorBidi" w:eastAsia="Times New Roman" w:hAnsiTheme="majorBidi" w:cstheme="majorBidi"/>
          <w:sz w:val="24"/>
          <w:szCs w:val="24"/>
          <w:lang w:eastAsia="fr-FR"/>
        </w:rPr>
        <w:t>three</w:t>
      </w:r>
      <w:proofErr w:type="gramEnd"/>
      <w:r w:rsidRPr="002407A7">
        <w:rPr>
          <w:rFonts w:asciiTheme="majorBidi" w:eastAsia="Times New Roman" w:hAnsiTheme="majorBidi" w:cstheme="majorBidi"/>
          <w:sz w:val="24"/>
          <w:szCs w:val="24"/>
          <w:lang w:eastAsia="fr-FR"/>
        </w:rPr>
        <w:t xml:space="preserve"> factors develop students' speed for learning a language: age, personality, and motivation. The latter is the most important of these elements. They emphasize this point by saying that motivation is responsible for students' engagement in the learning process. Since students have different levels of motivation, there are various teaching methods and strategies a teacher can use to create a supportive learning environment where all students eagerly participate in the learning process (</w:t>
      </w:r>
      <w:proofErr w:type="spellStart"/>
      <w:r w:rsidRPr="002407A7">
        <w:rPr>
          <w:rFonts w:asciiTheme="majorBidi" w:eastAsia="Times New Roman" w:hAnsiTheme="majorBidi" w:cstheme="majorBidi"/>
          <w:sz w:val="24"/>
          <w:szCs w:val="24"/>
          <w:lang w:eastAsia="fr-FR"/>
        </w:rPr>
        <w:t>Chafi</w:t>
      </w:r>
      <w:proofErr w:type="spellEnd"/>
      <w:r w:rsidRPr="002407A7">
        <w:rPr>
          <w:rFonts w:asciiTheme="majorBidi" w:eastAsia="Times New Roman" w:hAnsiTheme="majorBidi" w:cstheme="majorBidi"/>
          <w:sz w:val="24"/>
          <w:szCs w:val="24"/>
          <w:lang w:eastAsia="fr-FR"/>
        </w:rPr>
        <w:t xml:space="preserve"> et al., 2014</w:t>
      </w:r>
      <w:r w:rsidRPr="002407A7">
        <w:rPr>
          <w:rFonts w:asciiTheme="majorBidi" w:eastAsia="Times New Roman" w:hAnsiTheme="majorBidi" w:cstheme="majorBidi"/>
          <w:b/>
          <w:bCs/>
          <w:sz w:val="24"/>
          <w:szCs w:val="24"/>
          <w:lang w:eastAsia="fr-FR"/>
        </w:rPr>
        <w:t>)</w:t>
      </w:r>
      <w:r w:rsidRPr="002407A7">
        <w:rPr>
          <w:rFonts w:asciiTheme="majorBidi" w:eastAsia="Times New Roman" w:hAnsiTheme="majorBidi" w:cstheme="majorBidi"/>
          <w:sz w:val="24"/>
          <w:szCs w:val="24"/>
          <w:lang w:eastAsia="fr-FR"/>
        </w:rPr>
        <w:t xml:space="preserve">. Additionally, teachers use motivation in terms of what and how students learn about the subject matter. That is, when motivating teaching strategies </w:t>
      </w:r>
      <w:r w:rsidRPr="002407A7">
        <w:rPr>
          <w:rFonts w:asciiTheme="majorBidi" w:eastAsia="Times New Roman" w:hAnsiTheme="majorBidi" w:cstheme="majorBidi"/>
          <w:sz w:val="24"/>
          <w:szCs w:val="24"/>
          <w:lang w:eastAsia="fr-FR"/>
        </w:rPr>
        <w:lastRenderedPageBreak/>
        <w:t>are used, students’ way of learning becomes more successful, which can increase their learning efficacy. Project-based learning (henceforth, PBL) is among the teaching methods that are believed to increase students' motivation for learning. Therefore, the objective of the present research is to explore if there is a significant relationship between PBL and students’ motivation types, namely extrinsic motivation, intrinsic motivation, and attitude motivation.</w:t>
      </w:r>
    </w:p>
    <w:p w14:paraId="6E76B5C9" w14:textId="77777777" w:rsidR="00D25754" w:rsidRPr="002407A7" w:rsidRDefault="00D25754" w:rsidP="002407A7">
      <w:pPr>
        <w:spacing w:after="0"/>
        <w:ind w:firstLine="708"/>
        <w:jc w:val="both"/>
        <w:rPr>
          <w:rFonts w:asciiTheme="majorBidi" w:eastAsia="Times New Roman" w:hAnsiTheme="majorBidi" w:cstheme="majorBidi"/>
          <w:sz w:val="24"/>
          <w:szCs w:val="24"/>
          <w:lang w:eastAsia="fr-FR"/>
        </w:rPr>
      </w:pPr>
    </w:p>
    <w:p w14:paraId="5B28DF52" w14:textId="6B0CF750" w:rsidR="00D25754" w:rsidRPr="00EA7E13" w:rsidRDefault="00D25754" w:rsidP="00EA7E13">
      <w:pPr>
        <w:pStyle w:val="NoSpacing"/>
        <w:numPr>
          <w:ilvl w:val="1"/>
          <w:numId w:val="1"/>
        </w:numPr>
        <w:jc w:val="both"/>
        <w:rPr>
          <w:rFonts w:ascii="Times" w:hAnsi="Times" w:cs="Arial"/>
          <w:b/>
          <w:iCs/>
          <w:color w:val="009193"/>
          <w:sz w:val="24"/>
          <w:szCs w:val="24"/>
        </w:rPr>
      </w:pPr>
      <w:r w:rsidRPr="00EA7E13">
        <w:rPr>
          <w:rFonts w:ascii="Times" w:hAnsi="Times" w:cs="Arial"/>
          <w:b/>
          <w:iCs/>
          <w:color w:val="009193"/>
          <w:sz w:val="24"/>
          <w:szCs w:val="24"/>
        </w:rPr>
        <w:t>Research Questions</w:t>
      </w:r>
    </w:p>
    <w:p w14:paraId="4A0C3E01" w14:textId="77777777" w:rsidR="00D25754" w:rsidRPr="002407A7" w:rsidRDefault="00D25754" w:rsidP="002407A7">
      <w:pPr>
        <w:pStyle w:val="ListParagraph"/>
        <w:spacing w:after="0"/>
        <w:jc w:val="both"/>
        <w:rPr>
          <w:rFonts w:asciiTheme="majorBidi" w:eastAsia="Times New Roman" w:hAnsiTheme="majorBidi" w:cstheme="majorBidi"/>
          <w:b/>
          <w:bCs/>
          <w:sz w:val="24"/>
          <w:szCs w:val="24"/>
          <w:lang w:eastAsia="fr-FR"/>
        </w:rPr>
      </w:pPr>
    </w:p>
    <w:p w14:paraId="52B397CF"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sz w:val="24"/>
          <w:szCs w:val="24"/>
        </w:rPr>
        <w:t>The current study tries to answer the following research question:</w:t>
      </w:r>
    </w:p>
    <w:p w14:paraId="4ED3CC2C" w14:textId="77777777" w:rsidR="00D25754" w:rsidRPr="002407A7" w:rsidRDefault="00D25754" w:rsidP="002407A7">
      <w:pPr>
        <w:pStyle w:val="ListParagraph"/>
        <w:numPr>
          <w:ilvl w:val="0"/>
          <w:numId w:val="15"/>
        </w:numPr>
        <w:spacing w:after="0"/>
        <w:jc w:val="both"/>
        <w:rPr>
          <w:rFonts w:asciiTheme="majorBidi" w:eastAsia="Times New Roman" w:hAnsiTheme="majorBidi" w:cstheme="majorBidi"/>
          <w:color w:val="0E101A"/>
          <w:sz w:val="24"/>
          <w:szCs w:val="24"/>
          <w:lang w:eastAsia="fr-FR"/>
        </w:rPr>
      </w:pPr>
      <w:r w:rsidRPr="002407A7">
        <w:rPr>
          <w:rFonts w:asciiTheme="majorBidi" w:eastAsia="Times New Roman" w:hAnsiTheme="majorBidi" w:cstheme="majorBidi"/>
          <w:color w:val="0E101A"/>
          <w:sz w:val="24"/>
          <w:szCs w:val="24"/>
          <w:lang w:eastAsia="fr-FR"/>
        </w:rPr>
        <w:t>Is there any significant relationship between project-based learning and students’ motivation types: extrinsic, intrinsic and attitude</w:t>
      </w:r>
      <w:r w:rsidRPr="002407A7">
        <w:rPr>
          <w:rFonts w:asciiTheme="majorBidi" w:hAnsiTheme="majorBidi" w:cstheme="majorBidi"/>
          <w:sz w:val="24"/>
          <w:szCs w:val="24"/>
        </w:rPr>
        <w:t>?</w:t>
      </w:r>
    </w:p>
    <w:p w14:paraId="2E4C8402" w14:textId="77777777" w:rsidR="00D25754" w:rsidRPr="002407A7" w:rsidRDefault="00D25754" w:rsidP="002407A7">
      <w:pPr>
        <w:pStyle w:val="ListParagraph"/>
        <w:spacing w:after="0"/>
        <w:ind w:left="778"/>
        <w:jc w:val="both"/>
        <w:rPr>
          <w:rFonts w:asciiTheme="majorBidi" w:eastAsia="Times New Roman" w:hAnsiTheme="majorBidi" w:cstheme="majorBidi"/>
          <w:color w:val="0E101A"/>
          <w:sz w:val="24"/>
          <w:szCs w:val="24"/>
          <w:lang w:eastAsia="fr-FR"/>
        </w:rPr>
      </w:pPr>
    </w:p>
    <w:p w14:paraId="48711A44" w14:textId="77777777" w:rsidR="00D25754" w:rsidRPr="00EA7E13" w:rsidRDefault="00D25754" w:rsidP="00EA7E13">
      <w:pPr>
        <w:pStyle w:val="NoSpacing"/>
        <w:numPr>
          <w:ilvl w:val="1"/>
          <w:numId w:val="1"/>
        </w:numPr>
        <w:jc w:val="both"/>
        <w:rPr>
          <w:rFonts w:ascii="Times" w:hAnsi="Times" w:cs="Arial"/>
          <w:b/>
          <w:iCs/>
          <w:color w:val="009193"/>
          <w:sz w:val="24"/>
          <w:szCs w:val="24"/>
        </w:rPr>
      </w:pPr>
      <w:r w:rsidRPr="00EA7E13">
        <w:rPr>
          <w:rFonts w:ascii="Times" w:hAnsi="Times" w:cs="Arial"/>
          <w:b/>
          <w:iCs/>
          <w:color w:val="009193"/>
          <w:sz w:val="24"/>
          <w:szCs w:val="24"/>
        </w:rPr>
        <w:t>Research Hypothesis</w:t>
      </w:r>
    </w:p>
    <w:p w14:paraId="36097EDE" w14:textId="77777777" w:rsidR="00D25754" w:rsidRPr="002407A7" w:rsidRDefault="00D25754" w:rsidP="002407A7">
      <w:pPr>
        <w:pStyle w:val="ListParagraph"/>
        <w:spacing w:after="0"/>
        <w:jc w:val="both"/>
        <w:rPr>
          <w:rFonts w:asciiTheme="majorBidi" w:eastAsia="Times New Roman" w:hAnsiTheme="majorBidi" w:cstheme="majorBidi"/>
          <w:b/>
          <w:bCs/>
          <w:color w:val="0E101A"/>
          <w:sz w:val="24"/>
          <w:szCs w:val="24"/>
          <w:lang w:eastAsia="fr-FR"/>
        </w:rPr>
      </w:pPr>
    </w:p>
    <w:p w14:paraId="2554CE29" w14:textId="77777777" w:rsidR="00D25754" w:rsidRPr="002407A7" w:rsidRDefault="00D25754" w:rsidP="002407A7">
      <w:pPr>
        <w:pStyle w:val="ListParagraph"/>
        <w:numPr>
          <w:ilvl w:val="0"/>
          <w:numId w:val="15"/>
        </w:numPr>
        <w:spacing w:after="0"/>
        <w:jc w:val="both"/>
        <w:rPr>
          <w:rFonts w:asciiTheme="majorBidi" w:hAnsiTheme="majorBidi" w:cstheme="majorBidi"/>
          <w:sz w:val="24"/>
          <w:szCs w:val="24"/>
        </w:rPr>
      </w:pPr>
      <w:r w:rsidRPr="002407A7">
        <w:rPr>
          <w:rFonts w:asciiTheme="majorBidi" w:hAnsiTheme="majorBidi" w:cstheme="majorBidi"/>
          <w:sz w:val="24"/>
          <w:szCs w:val="24"/>
        </w:rPr>
        <w:t xml:space="preserve">There is a significant relationship between project-based learning and motivation types: </w:t>
      </w:r>
      <w:r w:rsidRPr="002407A7">
        <w:rPr>
          <w:rFonts w:asciiTheme="majorBidi" w:eastAsia="Times New Roman" w:hAnsiTheme="majorBidi" w:cstheme="majorBidi"/>
          <w:color w:val="0E101A"/>
          <w:sz w:val="24"/>
          <w:szCs w:val="24"/>
          <w:lang w:eastAsia="fr-FR"/>
        </w:rPr>
        <w:t>extrinsic, intrinsic and attitude.</w:t>
      </w:r>
    </w:p>
    <w:p w14:paraId="4175C79F" w14:textId="77777777" w:rsidR="00D25754" w:rsidRPr="002407A7" w:rsidRDefault="00D25754" w:rsidP="002407A7">
      <w:pPr>
        <w:pStyle w:val="ListParagraph"/>
        <w:spacing w:after="0"/>
        <w:ind w:left="778"/>
        <w:jc w:val="both"/>
        <w:rPr>
          <w:rFonts w:asciiTheme="majorBidi" w:hAnsiTheme="majorBidi" w:cstheme="majorBidi"/>
          <w:sz w:val="24"/>
          <w:szCs w:val="24"/>
        </w:rPr>
      </w:pPr>
    </w:p>
    <w:p w14:paraId="5E77F899" w14:textId="119CB19D" w:rsidR="00D25754" w:rsidRPr="00EA7E13" w:rsidRDefault="00EA7E13" w:rsidP="00EA7E13">
      <w:pPr>
        <w:pStyle w:val="NoSpacing"/>
        <w:numPr>
          <w:ilvl w:val="0"/>
          <w:numId w:val="1"/>
        </w:numPr>
        <w:ind w:left="284" w:hanging="284"/>
        <w:jc w:val="both"/>
        <w:rPr>
          <w:rFonts w:ascii="Times" w:hAnsi="Times" w:cs="Arial"/>
          <w:b/>
          <w:iCs/>
          <w:color w:val="009193"/>
          <w:sz w:val="24"/>
          <w:szCs w:val="24"/>
        </w:rPr>
      </w:pPr>
      <w:r w:rsidRPr="00EA7E13">
        <w:rPr>
          <w:rFonts w:ascii="Times" w:hAnsi="Times" w:cs="Arial"/>
          <w:b/>
          <w:iCs/>
          <w:color w:val="009193"/>
          <w:sz w:val="24"/>
          <w:szCs w:val="24"/>
        </w:rPr>
        <w:t>LITERATURE REVIEW AND EMPIRICAL STUDIES</w:t>
      </w:r>
    </w:p>
    <w:p w14:paraId="3B88FD9E" w14:textId="77777777" w:rsidR="00D25754" w:rsidRPr="00EA7E13" w:rsidRDefault="00D25754" w:rsidP="00EA7E13">
      <w:pPr>
        <w:pStyle w:val="NoSpacing"/>
        <w:numPr>
          <w:ilvl w:val="1"/>
          <w:numId w:val="1"/>
        </w:numPr>
        <w:jc w:val="both"/>
        <w:rPr>
          <w:rFonts w:ascii="Times" w:hAnsi="Times" w:cs="Arial"/>
          <w:b/>
          <w:bCs/>
          <w:color w:val="009193"/>
        </w:rPr>
      </w:pPr>
      <w:bookmarkStart w:id="3" w:name="_Toc96266355"/>
      <w:bookmarkStart w:id="4" w:name="_Toc112369113"/>
      <w:bookmarkStart w:id="5" w:name="_Toc171169913"/>
      <w:r w:rsidRPr="00EA7E13">
        <w:rPr>
          <w:rFonts w:ascii="Times" w:hAnsi="Times" w:cs="Arial"/>
          <w:b/>
          <w:bCs/>
          <w:color w:val="009193"/>
        </w:rPr>
        <w:t xml:space="preserve"> Motivation D</w:t>
      </w:r>
      <w:bookmarkEnd w:id="3"/>
      <w:bookmarkEnd w:id="4"/>
      <w:bookmarkEnd w:id="5"/>
      <w:r w:rsidRPr="00EA7E13">
        <w:rPr>
          <w:rFonts w:ascii="Times" w:hAnsi="Times" w:cs="Arial"/>
          <w:b/>
          <w:bCs/>
          <w:color w:val="009193"/>
        </w:rPr>
        <w:t>efined</w:t>
      </w:r>
      <w:r w:rsidRPr="00EA7E13">
        <w:rPr>
          <w:rFonts w:ascii="Times" w:hAnsi="Times" w:cs="Arial"/>
          <w:b/>
          <w:bCs/>
          <w:color w:val="009193"/>
          <w:sz w:val="24"/>
          <w:szCs w:val="24"/>
        </w:rPr>
        <w:tab/>
      </w:r>
    </w:p>
    <w:p w14:paraId="11766FCB" w14:textId="77777777" w:rsidR="00D25754" w:rsidRPr="002407A7" w:rsidRDefault="00D25754" w:rsidP="002407A7">
      <w:pPr>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Notwithstanding the disagreement on its definition, motivation is thought to be a crucial component of the teaching and learning process. It is defined as a process or a circulation through which learners are motivated (Fishbein &amp; Icek, 2000). In other words, there is a certain degree of motivation inside an individual; it can either increase or decrease. It means that there is a hidden force creating energy that pushes us to act (Pakdel, 2013). According to </w:t>
      </w:r>
      <w:proofErr w:type="spellStart"/>
      <w:r w:rsidRPr="002407A7">
        <w:rPr>
          <w:rFonts w:asciiTheme="majorBidi" w:hAnsiTheme="majorBidi" w:cstheme="majorBidi"/>
          <w:sz w:val="24"/>
          <w:szCs w:val="24"/>
        </w:rPr>
        <w:t>Qashoa</w:t>
      </w:r>
      <w:proofErr w:type="spellEnd"/>
      <w:r w:rsidRPr="002407A7">
        <w:rPr>
          <w:rFonts w:asciiTheme="majorBidi" w:hAnsiTheme="majorBidi" w:cstheme="majorBidi"/>
          <w:sz w:val="24"/>
          <w:szCs w:val="24"/>
        </w:rPr>
        <w:t xml:space="preserve"> (2006), motivation is a psychological mechanism that controls and guides learners’ actions. Besides, Pardee and Roland (1990) believe that motivation is the reason that encourages an individual to do a certain </w:t>
      </w:r>
      <w:proofErr w:type="spellStart"/>
      <w:r w:rsidRPr="002407A7">
        <w:rPr>
          <w:rFonts w:asciiTheme="majorBidi" w:hAnsiTheme="majorBidi" w:cstheme="majorBidi"/>
          <w:sz w:val="24"/>
          <w:szCs w:val="24"/>
        </w:rPr>
        <w:t>behaviour</w:t>
      </w:r>
      <w:proofErr w:type="spellEnd"/>
      <w:r w:rsidRPr="002407A7">
        <w:rPr>
          <w:rFonts w:asciiTheme="majorBidi" w:hAnsiTheme="majorBidi" w:cstheme="majorBidi"/>
          <w:sz w:val="24"/>
          <w:szCs w:val="24"/>
        </w:rPr>
        <w:t xml:space="preserve"> in a certain way to develop an inclination. Thus, motivation is seen as a decision-making process on which a person relies to opt for the desired outcomes (Zhou &amp; Brown, 2015)</w:t>
      </w:r>
      <w:r w:rsidRPr="002407A7">
        <w:rPr>
          <w:rFonts w:asciiTheme="majorBidi" w:hAnsiTheme="majorBidi" w:cstheme="majorBidi"/>
          <w:color w:val="000000"/>
          <w:sz w:val="24"/>
          <w:szCs w:val="24"/>
        </w:rPr>
        <w:t>.</w:t>
      </w:r>
      <w:r w:rsidRPr="002407A7">
        <w:rPr>
          <w:rFonts w:asciiTheme="majorBidi" w:hAnsiTheme="majorBidi" w:cstheme="majorBidi"/>
          <w:sz w:val="24"/>
          <w:szCs w:val="24"/>
        </w:rPr>
        <w:t xml:space="preserve"> Because motivation is an important element in the learning process, it is challenging for low-motivated students to be active, productive, and self-reliant (Dewey, 1997). Rahman (2016) defines motivation in learning unequivocally as a driving force that positively influences any educational learning process, particularly learning, and attempts to execute specific actions with success or failure, depending on the relevance and intensity of motivation in operation. Al Rifai (2010) defines motivation as a desire to obtain the objective of learning a language. To put it another way, motivation to learn a language is about the extent to which a learner </w:t>
      </w:r>
      <w:proofErr w:type="gramStart"/>
      <w:r w:rsidRPr="002407A7">
        <w:rPr>
          <w:rFonts w:asciiTheme="majorBidi" w:hAnsiTheme="majorBidi" w:cstheme="majorBidi"/>
          <w:sz w:val="24"/>
          <w:szCs w:val="24"/>
        </w:rPr>
        <w:t>makes an effort</w:t>
      </w:r>
      <w:proofErr w:type="gramEnd"/>
      <w:r w:rsidRPr="002407A7">
        <w:rPr>
          <w:rFonts w:asciiTheme="majorBidi" w:hAnsiTheme="majorBidi" w:cstheme="majorBidi"/>
          <w:sz w:val="24"/>
          <w:szCs w:val="24"/>
        </w:rPr>
        <w:t xml:space="preserve"> to learn it. According to Sagheer and </w:t>
      </w:r>
      <w:proofErr w:type="spellStart"/>
      <w:r w:rsidRPr="002407A7">
        <w:rPr>
          <w:rFonts w:asciiTheme="majorBidi" w:hAnsiTheme="majorBidi" w:cstheme="majorBidi"/>
          <w:sz w:val="24"/>
          <w:szCs w:val="24"/>
        </w:rPr>
        <w:t>Tehmina</w:t>
      </w:r>
      <w:proofErr w:type="spellEnd"/>
      <w:r w:rsidRPr="002407A7">
        <w:rPr>
          <w:rFonts w:asciiTheme="majorBidi" w:hAnsiTheme="majorBidi" w:cstheme="majorBidi"/>
          <w:sz w:val="24"/>
          <w:szCs w:val="24"/>
        </w:rPr>
        <w:t xml:space="preserve"> (2013), motivation is the main factor that pushes learners to be active in the classroom and acquire the necessary skills from which they can benefit in their future schooling. It is thus concluded that motivation is the main key to creating a successful learning environment where learners rely on themselves to reach the desired goals.</w:t>
      </w:r>
    </w:p>
    <w:p w14:paraId="07AB669D"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6" w:name="_Toc112369139"/>
      <w:bookmarkStart w:id="7" w:name="_Toc96266381"/>
      <w:bookmarkStart w:id="8" w:name="_Toc171169890"/>
      <w:r w:rsidRPr="00055FE6">
        <w:rPr>
          <w:rFonts w:ascii="Times" w:hAnsi="Times" w:cs="Arial"/>
          <w:b/>
          <w:iCs/>
          <w:color w:val="009193"/>
          <w:sz w:val="24"/>
          <w:szCs w:val="24"/>
        </w:rPr>
        <w:t>Project-Based Learning D</w:t>
      </w:r>
      <w:bookmarkEnd w:id="6"/>
      <w:bookmarkEnd w:id="7"/>
      <w:bookmarkEnd w:id="8"/>
      <w:r w:rsidRPr="00055FE6">
        <w:rPr>
          <w:rFonts w:ascii="Times" w:hAnsi="Times" w:cs="Arial"/>
          <w:b/>
          <w:iCs/>
          <w:color w:val="009193"/>
          <w:sz w:val="24"/>
          <w:szCs w:val="24"/>
        </w:rPr>
        <w:t>efined</w:t>
      </w:r>
    </w:p>
    <w:p w14:paraId="558C3A6C"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sz w:val="24"/>
          <w:szCs w:val="24"/>
        </w:rPr>
        <w:tab/>
        <w:t>PBL appeared as a revolutionary learning approach to the traditional teaching methods that took place on a large scale in schools in the USA (Norman &amp; Schmidt, 1992). It is considered a student-</w:t>
      </w:r>
      <w:proofErr w:type="spellStart"/>
      <w:r w:rsidRPr="002407A7">
        <w:rPr>
          <w:rFonts w:asciiTheme="majorBidi" w:hAnsiTheme="majorBidi" w:cstheme="majorBidi"/>
          <w:sz w:val="24"/>
          <w:szCs w:val="24"/>
        </w:rPr>
        <w:t>centred</w:t>
      </w:r>
      <w:proofErr w:type="spellEnd"/>
      <w:r w:rsidRPr="002407A7">
        <w:rPr>
          <w:rFonts w:asciiTheme="majorBidi" w:hAnsiTheme="majorBidi" w:cstheme="majorBidi"/>
          <w:sz w:val="24"/>
          <w:szCs w:val="24"/>
        </w:rPr>
        <w:t xml:space="preserve"> method where educators help and guide learners through the process of solving problems. This includes finding a problem, developing a strategy or plan to solve it, implementing the plan, reflecting on the plan while completing the project, gathering and analyzing data, drawing conclusions, and reporting findings (Choo, 2007). This innovative learning method makes students active in their learning through a structured process aimed at solving a problem. It gives students a great chance to activate their prior knowledge to solve real-life problems (Havenga &amp; Walt, 2016). Al-Balushi and Al-</w:t>
      </w:r>
      <w:proofErr w:type="spellStart"/>
      <w:r w:rsidRPr="002407A7">
        <w:rPr>
          <w:rFonts w:asciiTheme="majorBidi" w:hAnsiTheme="majorBidi" w:cstheme="majorBidi"/>
          <w:sz w:val="24"/>
          <w:szCs w:val="24"/>
        </w:rPr>
        <w:t>Aamri</w:t>
      </w:r>
      <w:proofErr w:type="spellEnd"/>
      <w:r w:rsidRPr="002407A7">
        <w:rPr>
          <w:rFonts w:asciiTheme="majorBidi" w:hAnsiTheme="majorBidi" w:cstheme="majorBidi"/>
          <w:sz w:val="24"/>
          <w:szCs w:val="24"/>
        </w:rPr>
        <w:t xml:space="preserve"> (2014) regard PBL as an inquiry-based teaching method (IBT) that offers a chance for educational reform where learners are provided with a real learning environment that contains authentic problems within real-world practices. It reflects an inclusive learning context where students use different disciplinary concepts and experiences to find answers to authentic problems. Moreover, PBL is recognized as a progressive active-learning and student-</w:t>
      </w:r>
      <w:proofErr w:type="spellStart"/>
      <w:r w:rsidRPr="002407A7">
        <w:rPr>
          <w:rFonts w:asciiTheme="majorBidi" w:hAnsiTheme="majorBidi" w:cstheme="majorBidi"/>
          <w:sz w:val="24"/>
          <w:szCs w:val="24"/>
        </w:rPr>
        <w:t>centred</w:t>
      </w:r>
      <w:proofErr w:type="spellEnd"/>
      <w:r w:rsidRPr="002407A7">
        <w:rPr>
          <w:rFonts w:asciiTheme="majorBidi" w:hAnsiTheme="majorBidi" w:cstheme="majorBidi"/>
          <w:sz w:val="24"/>
          <w:szCs w:val="24"/>
        </w:rPr>
        <w:t xml:space="preserve"> method that allows students to acquire content and skills over a long or medium period and resolve a real-world problem (Wurdinger et al., 2007). </w:t>
      </w:r>
      <w:proofErr w:type="gramStart"/>
      <w:r w:rsidRPr="002407A7">
        <w:rPr>
          <w:rFonts w:asciiTheme="majorBidi" w:hAnsiTheme="majorBidi" w:cstheme="majorBidi"/>
          <w:sz w:val="24"/>
          <w:szCs w:val="24"/>
        </w:rPr>
        <w:t>In light of</w:t>
      </w:r>
      <w:proofErr w:type="gramEnd"/>
      <w:r w:rsidRPr="002407A7">
        <w:rPr>
          <w:rFonts w:asciiTheme="majorBidi" w:hAnsiTheme="majorBidi" w:cstheme="majorBidi"/>
          <w:sz w:val="24"/>
          <w:szCs w:val="24"/>
        </w:rPr>
        <w:t xml:space="preserve"> the above, it is concluded that, in PBL, students are no longer passive learners who are required to memorize abstract knowledge, but they are active learners who are given the chance to work on their own and construct knowledge in real situations, making use of their schemata.</w:t>
      </w:r>
    </w:p>
    <w:p w14:paraId="7FAA3392" w14:textId="77777777" w:rsidR="00D25754" w:rsidRPr="00055FE6" w:rsidRDefault="00D25754" w:rsidP="00055FE6">
      <w:pPr>
        <w:pStyle w:val="NoSpacing"/>
        <w:numPr>
          <w:ilvl w:val="1"/>
          <w:numId w:val="1"/>
        </w:numPr>
        <w:jc w:val="both"/>
        <w:rPr>
          <w:rFonts w:ascii="Times" w:hAnsi="Times" w:cs="Arial"/>
          <w:b/>
          <w:iCs/>
          <w:color w:val="009193"/>
          <w:sz w:val="24"/>
          <w:szCs w:val="24"/>
        </w:rPr>
      </w:pPr>
      <w:r w:rsidRPr="00055FE6">
        <w:rPr>
          <w:rFonts w:ascii="Times" w:hAnsi="Times" w:cs="Arial"/>
          <w:b/>
          <w:iCs/>
          <w:color w:val="009193"/>
          <w:sz w:val="24"/>
          <w:szCs w:val="24"/>
        </w:rPr>
        <w:t>Project Implementation Procedures</w:t>
      </w:r>
    </w:p>
    <w:p w14:paraId="3F896F49" w14:textId="77777777" w:rsidR="00D25754" w:rsidRPr="002407A7" w:rsidRDefault="00D25754" w:rsidP="002407A7">
      <w:pPr>
        <w:ind w:firstLine="708"/>
        <w:jc w:val="both"/>
        <w:rPr>
          <w:rFonts w:asciiTheme="majorBidi" w:eastAsia="Times New Roman" w:hAnsiTheme="majorBidi" w:cstheme="majorBidi"/>
          <w:sz w:val="24"/>
          <w:szCs w:val="24"/>
          <w:lang w:eastAsia="fr-FR"/>
        </w:rPr>
      </w:pPr>
      <w:r w:rsidRPr="002407A7">
        <w:rPr>
          <w:rFonts w:asciiTheme="majorBidi" w:hAnsiTheme="majorBidi" w:cstheme="majorBidi"/>
          <w:sz w:val="24"/>
          <w:szCs w:val="24"/>
        </w:rPr>
        <w:t>Implementing instructions that enable students to apply course material, take responsibility for their learning, and collaborate is essential for developing twenty-first-century competencies. PBL is an instructional method that could work well. It can motivate students for the learning process and help them acquire the necessary skills they need in life. To successfully adopt PBL, both teachers and students should follow certain steps and pieces of advice (Harmer, 2014)</w:t>
      </w:r>
      <w:r w:rsidRPr="002407A7">
        <w:rPr>
          <w:rFonts w:asciiTheme="majorBidi" w:eastAsia="Times New Roman" w:hAnsiTheme="majorBidi" w:cstheme="majorBidi"/>
          <w:bCs/>
          <w:sz w:val="24"/>
          <w:szCs w:val="24"/>
          <w:lang w:eastAsia="fr-FR"/>
        </w:rPr>
        <w:t>.</w:t>
      </w:r>
    </w:p>
    <w:p w14:paraId="167F181E" w14:textId="77777777" w:rsidR="00D25754" w:rsidRPr="002407A7" w:rsidRDefault="00D25754" w:rsidP="002407A7">
      <w:pPr>
        <w:ind w:right="-284"/>
        <w:jc w:val="both"/>
        <w:rPr>
          <w:rFonts w:asciiTheme="majorBidi" w:hAnsiTheme="majorBidi" w:cstheme="majorBidi"/>
          <w:sz w:val="24"/>
          <w:szCs w:val="24"/>
        </w:rPr>
      </w:pPr>
      <w:r w:rsidRPr="002407A7">
        <w:rPr>
          <w:rFonts w:asciiTheme="majorBidi" w:hAnsiTheme="majorBidi" w:cstheme="majorBidi"/>
          <w:sz w:val="24"/>
          <w:szCs w:val="24"/>
        </w:rPr>
        <w:tab/>
        <w:t>PBL aligns best with process-focused course outcomes, such as collaboration, research, and problem-solving. It can support students' development of disciplined habits like writing and communication, and conceptual knowledge. Once your course's learning objectives adapt to PBL, it is advised to create formative and summative tests to assess students' progress. Common PBL assessments include group agreements, rubrics, learning reflections, self- and peer-evaluation forms, and writing examples (Donnelly &amp; Fitzmaurice, 2005).</w:t>
      </w:r>
    </w:p>
    <w:p w14:paraId="24CCED26" w14:textId="77777777" w:rsidR="00D25754" w:rsidRPr="002407A7" w:rsidRDefault="00D25754" w:rsidP="002407A7">
      <w:pPr>
        <w:ind w:right="-284" w:firstLine="708"/>
        <w:jc w:val="both"/>
        <w:rPr>
          <w:rFonts w:asciiTheme="majorBidi" w:hAnsiTheme="majorBidi" w:cstheme="majorBidi"/>
          <w:sz w:val="24"/>
          <w:szCs w:val="24"/>
        </w:rPr>
      </w:pPr>
      <w:r w:rsidRPr="002407A7">
        <w:rPr>
          <w:rFonts w:asciiTheme="majorBidi" w:hAnsiTheme="majorBidi" w:cstheme="majorBidi"/>
          <w:sz w:val="24"/>
          <w:szCs w:val="24"/>
        </w:rPr>
        <w:t xml:space="preserve">After that, you should incorporate an embedded project problem that arises from student brainstorming into the design of the PBL scenario. Consider a real problem related to the used textbook’s content. In our fields, it is rarely difficult to detect numerous issues; what is important is to create a scenario that allows for all types of discussions, investigation, and learning required to meet the learning objectives. Scenarios should be motivating, appealing, and communicative (Kahn &amp; O'Rourke, 2004). </w:t>
      </w:r>
    </w:p>
    <w:p w14:paraId="64B291C3" w14:textId="77777777" w:rsidR="00D25754" w:rsidRPr="002407A7" w:rsidRDefault="00D25754" w:rsidP="002407A7">
      <w:pPr>
        <w:ind w:right="-284"/>
        <w:jc w:val="both"/>
        <w:rPr>
          <w:rFonts w:asciiTheme="majorBidi" w:hAnsiTheme="majorBidi" w:cstheme="majorBidi"/>
          <w:sz w:val="24"/>
          <w:szCs w:val="24"/>
        </w:rPr>
      </w:pPr>
      <w:r w:rsidRPr="002407A7">
        <w:rPr>
          <w:rFonts w:asciiTheme="majorBidi" w:hAnsiTheme="majorBidi" w:cstheme="majorBidi"/>
          <w:sz w:val="24"/>
          <w:szCs w:val="24"/>
        </w:rPr>
        <w:tab/>
        <w:t>If the students are unfamiliar with PBL, teachers should start with an easy scenario. After dividing learners into groups and giving them enough time to engage in a short version of the project, teachers set deadlines and describe expectations and rubrics for the assignments. Afterwards, teachers invite the groups to read the scenario. To do so, teachers can either create a single scenario that the groups work on autonomously or make several scenarios, each addressing a different issue or assign homework for the groups to complete in a two or three-day project (Harmer, 2014).</w:t>
      </w:r>
    </w:p>
    <w:p w14:paraId="318EC034" w14:textId="77777777" w:rsidR="00D25754" w:rsidRPr="002407A7" w:rsidRDefault="00D25754" w:rsidP="002407A7">
      <w:pPr>
        <w:ind w:right="-284"/>
        <w:jc w:val="both"/>
        <w:rPr>
          <w:rFonts w:asciiTheme="majorBidi" w:hAnsiTheme="majorBidi" w:cstheme="majorBidi"/>
          <w:sz w:val="24"/>
          <w:szCs w:val="24"/>
        </w:rPr>
      </w:pPr>
      <w:r w:rsidRPr="002407A7">
        <w:rPr>
          <w:rFonts w:asciiTheme="majorBidi" w:hAnsiTheme="majorBidi" w:cstheme="majorBidi"/>
          <w:sz w:val="24"/>
          <w:szCs w:val="24"/>
        </w:rPr>
        <w:tab/>
        <w:t xml:space="preserve">Small-group brainstorming sessions are the first step </w:t>
      </w:r>
      <w:proofErr w:type="gramStart"/>
      <w:r w:rsidRPr="002407A7">
        <w:rPr>
          <w:rFonts w:asciiTheme="majorBidi" w:hAnsiTheme="majorBidi" w:cstheme="majorBidi"/>
          <w:sz w:val="24"/>
          <w:szCs w:val="24"/>
        </w:rPr>
        <w:t>in a given</w:t>
      </w:r>
      <w:proofErr w:type="gramEnd"/>
      <w:r w:rsidRPr="002407A7">
        <w:rPr>
          <w:rFonts w:asciiTheme="majorBidi" w:hAnsiTheme="majorBidi" w:cstheme="majorBidi"/>
          <w:sz w:val="24"/>
          <w:szCs w:val="24"/>
        </w:rPr>
        <w:t xml:space="preserve"> project-based activity, in which learners determine the problem, assess their underlying knowledge, and decide on what they need to learn more about the project problem and where they need to look to find data. The problem should be stated or posed as a research topic by the groups. They will probably need help. Students should choose group roles and assign duties such as researching the subjects that will help them completely understand their challenges. Next, when they reach a solution, they formulate a preliminary hypothesis to "test". At this point, teachers remind students that their research questions and hypotheses may change if they discover evidence that contradicts their initial assumptions (Harmer, 2014)</w:t>
      </w:r>
      <w:r w:rsidRPr="002407A7">
        <w:rPr>
          <w:rFonts w:asciiTheme="majorBidi" w:hAnsiTheme="majorBidi" w:cstheme="majorBidi"/>
          <w:color w:val="000000"/>
          <w:sz w:val="24"/>
          <w:szCs w:val="24"/>
        </w:rPr>
        <w:t>.</w:t>
      </w:r>
    </w:p>
    <w:p w14:paraId="4C7066FA" w14:textId="77777777" w:rsidR="00D25754" w:rsidRPr="002407A7" w:rsidRDefault="00D25754" w:rsidP="002407A7">
      <w:pPr>
        <w:ind w:right="-284" w:firstLine="708"/>
        <w:jc w:val="both"/>
        <w:rPr>
          <w:rFonts w:asciiTheme="majorBidi" w:hAnsiTheme="majorBidi" w:cstheme="majorBidi"/>
          <w:sz w:val="24"/>
          <w:szCs w:val="24"/>
        </w:rPr>
      </w:pPr>
      <w:r w:rsidRPr="002407A7">
        <w:rPr>
          <w:rFonts w:asciiTheme="majorBidi" w:hAnsiTheme="majorBidi" w:cstheme="majorBidi"/>
          <w:sz w:val="24"/>
          <w:szCs w:val="24"/>
        </w:rPr>
        <w:t xml:space="preserve">The research phase is followed by students’ presentations that include their knowledge and findings about the research problem. Teachers should have total control over the summative assessment's format. After researching, the learners create presentations that </w:t>
      </w:r>
      <w:proofErr w:type="spellStart"/>
      <w:r w:rsidRPr="002407A7">
        <w:rPr>
          <w:rFonts w:asciiTheme="majorBidi" w:hAnsiTheme="majorBidi" w:cstheme="majorBidi"/>
          <w:sz w:val="24"/>
          <w:szCs w:val="24"/>
        </w:rPr>
        <w:t>synthesise</w:t>
      </w:r>
      <w:proofErr w:type="spellEnd"/>
      <w:r w:rsidRPr="002407A7">
        <w:rPr>
          <w:rFonts w:asciiTheme="majorBidi" w:hAnsiTheme="majorBidi" w:cstheme="majorBidi"/>
          <w:sz w:val="24"/>
          <w:szCs w:val="24"/>
        </w:rPr>
        <w:t xml:space="preserve"> their research and learning. The type of </w:t>
      </w:r>
      <w:proofErr w:type="gramStart"/>
      <w:r w:rsidRPr="002407A7">
        <w:rPr>
          <w:rFonts w:asciiTheme="majorBidi" w:hAnsiTheme="majorBidi" w:cstheme="majorBidi"/>
          <w:sz w:val="24"/>
          <w:szCs w:val="24"/>
        </w:rPr>
        <w:t>the summative</w:t>
      </w:r>
      <w:proofErr w:type="gramEnd"/>
      <w:r w:rsidRPr="002407A7">
        <w:rPr>
          <w:rFonts w:asciiTheme="majorBidi" w:hAnsiTheme="majorBidi" w:cstheme="majorBidi"/>
          <w:sz w:val="24"/>
          <w:szCs w:val="24"/>
        </w:rPr>
        <w:t xml:space="preserve"> assessment is completely up to the teacher. This step is treated like a research fair. Students find resources to develop background knowledge that informs their understanding, and then they collaboratively present their research outcome, including one or more viable solutions, as research posters to the class (Harmer, 2014).</w:t>
      </w:r>
    </w:p>
    <w:p w14:paraId="0F2B67BB" w14:textId="77777777" w:rsidR="00D25754" w:rsidRPr="002407A7" w:rsidRDefault="00D25754" w:rsidP="002407A7">
      <w:pPr>
        <w:spacing w:before="100" w:beforeAutospacing="1"/>
        <w:jc w:val="both"/>
        <w:rPr>
          <w:rFonts w:asciiTheme="majorBidi" w:hAnsiTheme="majorBidi" w:cstheme="majorBidi"/>
          <w:sz w:val="24"/>
          <w:szCs w:val="24"/>
        </w:rPr>
      </w:pPr>
      <w:r w:rsidRPr="002407A7">
        <w:rPr>
          <w:rFonts w:asciiTheme="majorBidi" w:hAnsiTheme="majorBidi" w:cstheme="majorBidi"/>
          <w:sz w:val="24"/>
          <w:szCs w:val="24"/>
        </w:rPr>
        <w:tab/>
        <w:t> During the project activity assessment step, teachers should assess the groups’ performance, using rubrics to decide whether learners have clearly tackled the project problem and whether all group members have participated meaningfully. Teachers can finally consider having their students fill out reflections about their learning experience, including what they have learned about the content and the research process (Kahn &amp; O’Rourke, 2004).</w:t>
      </w:r>
    </w:p>
    <w:p w14:paraId="0F371B6C" w14:textId="77777777" w:rsidR="00D25754" w:rsidRPr="00055FE6" w:rsidRDefault="00D25754" w:rsidP="00055FE6">
      <w:pPr>
        <w:pStyle w:val="NoSpacing"/>
        <w:numPr>
          <w:ilvl w:val="1"/>
          <w:numId w:val="1"/>
        </w:numPr>
        <w:jc w:val="both"/>
        <w:rPr>
          <w:rFonts w:ascii="Times" w:hAnsi="Times" w:cs="Arial"/>
          <w:b/>
          <w:iCs/>
          <w:color w:val="009193"/>
          <w:sz w:val="24"/>
          <w:szCs w:val="24"/>
        </w:rPr>
      </w:pPr>
      <w:r w:rsidRPr="00055FE6">
        <w:rPr>
          <w:rFonts w:ascii="Times" w:hAnsi="Times" w:cs="Arial"/>
          <w:b/>
          <w:iCs/>
          <w:color w:val="009193"/>
          <w:sz w:val="24"/>
          <w:szCs w:val="24"/>
        </w:rPr>
        <w:t xml:space="preserve"> Empirical Studies</w:t>
      </w:r>
    </w:p>
    <w:p w14:paraId="5023B156" w14:textId="78F86DCF" w:rsidR="00D25754" w:rsidRPr="002407A7" w:rsidRDefault="00D25754" w:rsidP="00FF7A40">
      <w:pPr>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It turns out from the literature that a plethora of research, such as Walter (2016), </w:t>
      </w:r>
      <w:proofErr w:type="spellStart"/>
      <w:r w:rsidRPr="002407A7">
        <w:rPr>
          <w:rFonts w:asciiTheme="majorBidi" w:hAnsiTheme="majorBidi" w:cstheme="majorBidi"/>
          <w:sz w:val="24"/>
          <w:szCs w:val="24"/>
        </w:rPr>
        <w:t>Aksela</w:t>
      </w:r>
      <w:proofErr w:type="spellEnd"/>
      <w:r w:rsidRPr="002407A7">
        <w:rPr>
          <w:rFonts w:asciiTheme="majorBidi" w:hAnsiTheme="majorBidi" w:cstheme="majorBidi"/>
          <w:sz w:val="24"/>
          <w:szCs w:val="24"/>
        </w:rPr>
        <w:t xml:space="preserve"> and Amp; </w:t>
      </w:r>
      <w:proofErr w:type="spellStart"/>
      <w:r w:rsidRPr="002407A7">
        <w:rPr>
          <w:rFonts w:asciiTheme="majorBidi" w:hAnsiTheme="majorBidi" w:cstheme="majorBidi"/>
          <w:sz w:val="24"/>
          <w:szCs w:val="24"/>
        </w:rPr>
        <w:t>Haatainen</w:t>
      </w:r>
      <w:proofErr w:type="spellEnd"/>
      <w:r w:rsidRPr="002407A7">
        <w:rPr>
          <w:rFonts w:asciiTheme="majorBidi" w:hAnsiTheme="majorBidi" w:cstheme="majorBidi"/>
          <w:sz w:val="24"/>
          <w:szCs w:val="24"/>
        </w:rPr>
        <w:t xml:space="preserve"> (2019), Zhang (2007), Mario and Amp; Callum (2019), Stewart (2007), </w:t>
      </w:r>
      <w:proofErr w:type="spellStart"/>
      <w:r w:rsidRPr="002407A7">
        <w:rPr>
          <w:rFonts w:asciiTheme="majorBidi" w:hAnsiTheme="majorBidi" w:cstheme="majorBidi"/>
          <w:sz w:val="24"/>
          <w:szCs w:val="24"/>
        </w:rPr>
        <w:t>Boudersa</w:t>
      </w:r>
      <w:proofErr w:type="spellEnd"/>
      <w:r w:rsidRPr="002407A7">
        <w:rPr>
          <w:rFonts w:asciiTheme="majorBidi" w:hAnsiTheme="majorBidi" w:cstheme="majorBidi"/>
          <w:sz w:val="24"/>
          <w:szCs w:val="24"/>
        </w:rPr>
        <w:t xml:space="preserve"> (2015), Noorah (2017), </w:t>
      </w:r>
      <w:proofErr w:type="spellStart"/>
      <w:r w:rsidRPr="002407A7">
        <w:rPr>
          <w:rFonts w:asciiTheme="majorBidi" w:hAnsiTheme="majorBidi" w:cstheme="majorBidi"/>
          <w:sz w:val="24"/>
          <w:szCs w:val="24"/>
        </w:rPr>
        <w:t>Elsafty</w:t>
      </w:r>
      <w:proofErr w:type="spellEnd"/>
      <w:r w:rsidRPr="002407A7">
        <w:rPr>
          <w:rFonts w:asciiTheme="majorBidi" w:hAnsiTheme="majorBidi" w:cstheme="majorBidi"/>
          <w:sz w:val="24"/>
          <w:szCs w:val="24"/>
        </w:rPr>
        <w:t xml:space="preserve">, </w:t>
      </w:r>
      <w:proofErr w:type="spellStart"/>
      <w:r w:rsidRPr="002407A7">
        <w:rPr>
          <w:rFonts w:asciiTheme="majorBidi" w:hAnsiTheme="majorBidi" w:cstheme="majorBidi"/>
          <w:sz w:val="24"/>
          <w:szCs w:val="24"/>
        </w:rPr>
        <w:t>Elsayad</w:t>
      </w:r>
      <w:proofErr w:type="spellEnd"/>
      <w:r w:rsidRPr="002407A7">
        <w:rPr>
          <w:rFonts w:asciiTheme="majorBidi" w:hAnsiTheme="majorBidi" w:cstheme="majorBidi"/>
          <w:sz w:val="24"/>
          <w:szCs w:val="24"/>
        </w:rPr>
        <w:t>, and Amp; Shaaban (2020), Parisa and Amp; Taghi (2016),</w:t>
      </w:r>
      <w:r w:rsidRPr="00FF7A40">
        <w:rPr>
          <w:rFonts w:asciiTheme="majorBidi" w:hAnsiTheme="majorBidi" w:cstheme="majorBidi"/>
          <w:sz w:val="24"/>
          <w:szCs w:val="24"/>
        </w:rPr>
        <w:t xml:space="preserve"> Abdul Rahman</w:t>
      </w:r>
      <w:r w:rsidRPr="002407A7">
        <w:rPr>
          <w:rFonts w:asciiTheme="majorBidi" w:hAnsiTheme="majorBidi" w:cstheme="majorBidi"/>
          <w:sz w:val="24"/>
          <w:szCs w:val="24"/>
        </w:rPr>
        <w:t xml:space="preserve"> et al., (2017), Zaman (2018), and </w:t>
      </w:r>
      <w:proofErr w:type="spellStart"/>
      <w:r w:rsidRPr="002407A7">
        <w:rPr>
          <w:rFonts w:asciiTheme="majorBidi" w:hAnsiTheme="majorBidi" w:cstheme="majorBidi"/>
          <w:sz w:val="24"/>
          <w:szCs w:val="24"/>
        </w:rPr>
        <w:t>Alkhatnai</w:t>
      </w:r>
      <w:proofErr w:type="spellEnd"/>
      <w:r w:rsidRPr="002407A7">
        <w:rPr>
          <w:rFonts w:asciiTheme="majorBidi" w:hAnsiTheme="majorBidi" w:cstheme="majorBidi"/>
          <w:sz w:val="24"/>
          <w:szCs w:val="24"/>
        </w:rPr>
        <w:t xml:space="preserve"> (2017)</w:t>
      </w:r>
      <w:r w:rsidR="00FF7A40" w:rsidRPr="00FF7A40">
        <w:rPr>
          <w:rFonts w:asciiTheme="majorBidi" w:hAnsiTheme="majorBidi" w:cstheme="majorBidi"/>
          <w:sz w:val="24"/>
          <w:szCs w:val="24"/>
        </w:rPr>
        <w:t xml:space="preserve"> Mahdy (2020)</w:t>
      </w:r>
      <w:r w:rsidRPr="002407A7">
        <w:rPr>
          <w:rFonts w:asciiTheme="majorBidi" w:hAnsiTheme="majorBidi" w:cstheme="majorBidi"/>
          <w:sz w:val="24"/>
          <w:szCs w:val="24"/>
        </w:rPr>
        <w:t>, has proved the effectiveness of PBL in improving students’ motivation. Nevertheless, in Morocco, there seems to be little or no study that explored the relationship between PBL and students’ motivation types, namely extrinsic motivation, intrinsic motivation, and attitude motivation. The researchers of the present study, therefore, attempt to fill in this gap in the Moroccan context by examining such a relationship in the context of Moroccan high schools.</w:t>
      </w:r>
    </w:p>
    <w:p w14:paraId="04570571" w14:textId="7E95D922" w:rsidR="00D25754" w:rsidRPr="00EA7E13" w:rsidRDefault="00EA7E13" w:rsidP="00EA7E13">
      <w:pPr>
        <w:pStyle w:val="NoSpacing"/>
        <w:numPr>
          <w:ilvl w:val="0"/>
          <w:numId w:val="1"/>
        </w:numPr>
        <w:ind w:left="284" w:hanging="284"/>
        <w:jc w:val="both"/>
        <w:rPr>
          <w:rFonts w:ascii="Times" w:hAnsi="Times" w:cs="Arial"/>
          <w:b/>
          <w:iCs/>
          <w:color w:val="009193"/>
          <w:sz w:val="24"/>
          <w:szCs w:val="24"/>
        </w:rPr>
      </w:pPr>
      <w:bookmarkStart w:id="9" w:name="_Toc112369105"/>
      <w:bookmarkStart w:id="10" w:name="_Toc171169880"/>
      <w:r w:rsidRPr="00EA7E13">
        <w:rPr>
          <w:rFonts w:ascii="Times" w:hAnsi="Times" w:cs="Arial"/>
          <w:b/>
          <w:iCs/>
          <w:color w:val="009193"/>
          <w:sz w:val="24"/>
          <w:szCs w:val="24"/>
        </w:rPr>
        <w:t>RESEARCH METHODOLOGY</w:t>
      </w:r>
      <w:bookmarkEnd w:id="9"/>
      <w:bookmarkEnd w:id="10"/>
    </w:p>
    <w:p w14:paraId="19786152" w14:textId="77777777" w:rsidR="00D25754" w:rsidRPr="002407A7" w:rsidRDefault="00D25754" w:rsidP="002407A7">
      <w:pPr>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Research is a scientific approach to finding answers to a research question, solving a problem, or developing new knowledge. This can be done through a planned and orderly collection, organization, and analysis of information with the ultimate purpose of making the research useful in decision-making. Systematic research can be conducted using three basic techniques: data collection, data analysis, and report writing (Sajjad, 2016). </w:t>
      </w:r>
    </w:p>
    <w:p w14:paraId="3A3A5324"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11" w:name="_Toc96266347"/>
      <w:bookmarkStart w:id="12" w:name="_Toc112369106"/>
      <w:bookmarkStart w:id="13" w:name="_Toc171169881"/>
      <w:r w:rsidRPr="00055FE6">
        <w:rPr>
          <w:rFonts w:ascii="Times" w:hAnsi="Times" w:cs="Arial"/>
          <w:b/>
          <w:iCs/>
          <w:color w:val="009193"/>
          <w:sz w:val="24"/>
          <w:szCs w:val="24"/>
        </w:rPr>
        <w:t>Research Design</w:t>
      </w:r>
      <w:bookmarkEnd w:id="11"/>
      <w:bookmarkEnd w:id="12"/>
      <w:bookmarkEnd w:id="13"/>
    </w:p>
    <w:p w14:paraId="6A946970" w14:textId="77777777" w:rsidR="00D25754" w:rsidRPr="002407A7" w:rsidRDefault="00D25754" w:rsidP="002407A7">
      <w:pPr>
        <w:pStyle w:val="NormalWeb"/>
        <w:spacing w:before="0" w:beforeAutospacing="0" w:after="0" w:afterAutospacing="0" w:line="276" w:lineRule="auto"/>
        <w:ind w:firstLine="708"/>
        <w:jc w:val="both"/>
        <w:rPr>
          <w:rFonts w:asciiTheme="majorBidi" w:hAnsiTheme="majorBidi" w:cstheme="majorBidi"/>
          <w:color w:val="0E101A"/>
        </w:rPr>
      </w:pPr>
      <w:r w:rsidRPr="002407A7">
        <w:rPr>
          <w:rFonts w:asciiTheme="majorBidi" w:hAnsiTheme="majorBidi" w:cstheme="majorBidi"/>
        </w:rPr>
        <w:t>McMillan and Schumacher (2010) state that the research design outlines the methodology of the study and provides a strategy for collecting data that can address the research questions. The current study is built on a mixed-methods design. It is both quantitative and qualitative</w:t>
      </w:r>
      <w:r w:rsidRPr="002407A7">
        <w:rPr>
          <w:rFonts w:asciiTheme="majorBidi" w:hAnsiTheme="majorBidi" w:cstheme="majorBidi"/>
          <w:color w:val="0E101A"/>
        </w:rPr>
        <w:t xml:space="preserve">. </w:t>
      </w:r>
    </w:p>
    <w:p w14:paraId="5A9DD3F7"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14" w:name="_Toc96266424"/>
      <w:bookmarkStart w:id="15" w:name="_Toc112369178"/>
      <w:bookmarkStart w:id="16" w:name="_Toc171169946"/>
      <w:r w:rsidRPr="00055FE6">
        <w:rPr>
          <w:rFonts w:ascii="Times" w:hAnsi="Times" w:cs="Arial"/>
          <w:b/>
          <w:iCs/>
          <w:color w:val="009193"/>
          <w:sz w:val="24"/>
          <w:szCs w:val="24"/>
        </w:rPr>
        <w:t>Research Sample</w:t>
      </w:r>
      <w:bookmarkEnd w:id="14"/>
      <w:bookmarkEnd w:id="15"/>
      <w:bookmarkEnd w:id="16"/>
    </w:p>
    <w:p w14:paraId="73D9823E" w14:textId="1CF2B979" w:rsidR="00D25754" w:rsidRDefault="00D25754" w:rsidP="002407A7">
      <w:pPr>
        <w:pStyle w:val="NormalWeb"/>
        <w:spacing w:before="0" w:beforeAutospacing="0" w:after="0" w:afterAutospacing="0" w:line="276" w:lineRule="auto"/>
        <w:ind w:firstLine="708"/>
        <w:jc w:val="both"/>
        <w:rPr>
          <w:rFonts w:asciiTheme="majorBidi" w:hAnsiTheme="majorBidi" w:cstheme="majorBidi"/>
        </w:rPr>
      </w:pPr>
      <w:r w:rsidRPr="002407A7">
        <w:rPr>
          <w:rFonts w:asciiTheme="majorBidi" w:hAnsiTheme="majorBidi" w:cstheme="majorBidi"/>
        </w:rPr>
        <w:t>The researchers of the current study created a group of twenty students from five classes of second-year baccalaureate level, studying at Kacem Amine High School, using the convenience sampling technique. The current research focuses only on one high school where participants are convenient and easy to reach.</w:t>
      </w:r>
    </w:p>
    <w:p w14:paraId="26C20604" w14:textId="77777777" w:rsidR="00055FE6" w:rsidRPr="002407A7" w:rsidRDefault="00055FE6" w:rsidP="002407A7">
      <w:pPr>
        <w:pStyle w:val="NormalWeb"/>
        <w:spacing w:before="0" w:beforeAutospacing="0" w:after="0" w:afterAutospacing="0" w:line="276" w:lineRule="auto"/>
        <w:ind w:firstLine="708"/>
        <w:jc w:val="both"/>
        <w:rPr>
          <w:rFonts w:asciiTheme="majorBidi" w:hAnsiTheme="majorBidi" w:cstheme="majorBidi"/>
          <w:color w:val="0E101A"/>
        </w:rPr>
      </w:pPr>
    </w:p>
    <w:p w14:paraId="7A668AB7"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17" w:name="_Toc96266425"/>
      <w:bookmarkStart w:id="18" w:name="_Toc112369179"/>
      <w:bookmarkStart w:id="19" w:name="_Toc171169947"/>
      <w:r w:rsidRPr="00055FE6">
        <w:rPr>
          <w:rFonts w:ascii="Times" w:hAnsi="Times" w:cs="Arial"/>
          <w:b/>
          <w:iCs/>
          <w:color w:val="009193"/>
          <w:sz w:val="24"/>
          <w:szCs w:val="24"/>
        </w:rPr>
        <w:t>Research Instruments</w:t>
      </w:r>
      <w:bookmarkEnd w:id="17"/>
      <w:bookmarkEnd w:id="18"/>
      <w:bookmarkEnd w:id="19"/>
    </w:p>
    <w:p w14:paraId="4AE49AF8" w14:textId="77777777" w:rsidR="00D25754" w:rsidRPr="002407A7" w:rsidRDefault="00D25754" w:rsidP="002407A7">
      <w:pPr>
        <w:spacing w:before="100" w:beforeAutospacing="1"/>
        <w:ind w:firstLine="708"/>
        <w:jc w:val="both"/>
        <w:rPr>
          <w:rFonts w:asciiTheme="majorBidi" w:eastAsia="Times New Roman" w:hAnsiTheme="majorBidi" w:cstheme="majorBidi"/>
          <w:sz w:val="24"/>
          <w:szCs w:val="24"/>
          <w:lang w:eastAsia="fr-FR"/>
        </w:rPr>
      </w:pPr>
      <w:r w:rsidRPr="002407A7">
        <w:rPr>
          <w:rFonts w:asciiTheme="majorBidi" w:eastAsia="Times New Roman" w:hAnsiTheme="majorBidi" w:cstheme="majorBidi"/>
          <w:sz w:val="24"/>
          <w:szCs w:val="24"/>
          <w:lang w:eastAsia="fr-FR"/>
        </w:rPr>
        <w:t>Two main tools are used in the present study. The five-point Likert questionnaire is used to answer the research question quantitatively, whilst the semi-structured interview is used to collect qualitative data to check the association between PBL and students’ motivation types: extrinsic, intrinsic, and attitudes.</w:t>
      </w:r>
    </w:p>
    <w:p w14:paraId="3F1A0C1D"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20" w:name="_Toc96266426"/>
      <w:bookmarkStart w:id="21" w:name="_Toc112369180"/>
      <w:bookmarkStart w:id="22" w:name="_Toc171169951"/>
      <w:r w:rsidRPr="00055FE6">
        <w:rPr>
          <w:rFonts w:ascii="Times" w:hAnsi="Times" w:cs="Arial"/>
          <w:b/>
          <w:iCs/>
          <w:color w:val="009193"/>
          <w:sz w:val="24"/>
          <w:szCs w:val="24"/>
        </w:rPr>
        <w:t>Data Collection Procedure</w:t>
      </w:r>
      <w:bookmarkEnd w:id="20"/>
      <w:bookmarkEnd w:id="21"/>
      <w:bookmarkEnd w:id="22"/>
    </w:p>
    <w:p w14:paraId="654F7D37" w14:textId="77777777" w:rsidR="00D25754" w:rsidRPr="002407A7" w:rsidRDefault="00D25754" w:rsidP="002407A7">
      <w:pPr>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Participants are given a project </w:t>
      </w:r>
      <w:r w:rsidRPr="002407A7">
        <w:rPr>
          <w:rFonts w:asciiTheme="majorBidi" w:eastAsia="Times New Roman" w:hAnsiTheme="majorBidi" w:cstheme="majorBidi"/>
          <w:sz w:val="24"/>
          <w:szCs w:val="24"/>
          <w:lang w:eastAsia="fr-FR"/>
        </w:rPr>
        <w:t xml:space="preserve">titled "Eco Dream" to conduct. It is a five-week project that begins on December 9th, </w:t>
      </w:r>
      <w:proofErr w:type="gramStart"/>
      <w:r w:rsidRPr="002407A7">
        <w:rPr>
          <w:rFonts w:asciiTheme="majorBidi" w:eastAsia="Times New Roman" w:hAnsiTheme="majorBidi" w:cstheme="majorBidi"/>
          <w:sz w:val="24"/>
          <w:szCs w:val="24"/>
          <w:lang w:eastAsia="fr-FR"/>
        </w:rPr>
        <w:t>2021</w:t>
      </w:r>
      <w:proofErr w:type="gramEnd"/>
      <w:r w:rsidRPr="002407A7">
        <w:rPr>
          <w:rFonts w:asciiTheme="majorBidi" w:eastAsia="Times New Roman" w:hAnsiTheme="majorBidi" w:cstheme="majorBidi"/>
          <w:sz w:val="24"/>
          <w:szCs w:val="24"/>
          <w:lang w:eastAsia="fr-FR"/>
        </w:rPr>
        <w:t xml:space="preserve"> and ends with a culminating presentation in January 2022. The project problem is about the effect of trash output and gasoline use on health and the environment in the city of Sidi Slimane. It is based on what the participants have studied before about sustainable development. After filling out a</w:t>
      </w:r>
      <w:r w:rsidRPr="002407A7">
        <w:rPr>
          <w:rFonts w:asciiTheme="majorBidi" w:hAnsiTheme="majorBidi" w:cstheme="majorBidi"/>
          <w:sz w:val="24"/>
          <w:szCs w:val="24"/>
        </w:rPr>
        <w:t xml:space="preserve"> 5-point Likert scale questionnaire, the participants are invited to sit for a semi-structured interview so that they help answer three important open-ended questions. </w:t>
      </w:r>
    </w:p>
    <w:p w14:paraId="3583882A"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23" w:name="_Toc96266433"/>
      <w:bookmarkStart w:id="24" w:name="_Toc112369186"/>
      <w:bookmarkStart w:id="25" w:name="_Toc171169958"/>
      <w:r w:rsidRPr="00055FE6">
        <w:rPr>
          <w:rFonts w:ascii="Times" w:hAnsi="Times" w:cs="Arial"/>
          <w:b/>
          <w:iCs/>
          <w:color w:val="009193"/>
          <w:sz w:val="24"/>
          <w:szCs w:val="24"/>
        </w:rPr>
        <w:t>Data Analysis Procedure</w:t>
      </w:r>
      <w:bookmarkEnd w:id="23"/>
      <w:bookmarkEnd w:id="24"/>
      <w:bookmarkEnd w:id="25"/>
    </w:p>
    <w:p w14:paraId="120B7D4A" w14:textId="77777777" w:rsidR="00D25754" w:rsidRPr="002407A7" w:rsidRDefault="00D25754" w:rsidP="002407A7">
      <w:pPr>
        <w:spacing w:before="100" w:beforeAutospacing="1"/>
        <w:ind w:firstLine="585"/>
        <w:jc w:val="both"/>
        <w:rPr>
          <w:rFonts w:asciiTheme="majorBidi" w:eastAsia="Times New Roman" w:hAnsiTheme="majorBidi" w:cstheme="majorBidi"/>
          <w:color w:val="252525"/>
          <w:sz w:val="24"/>
          <w:szCs w:val="24"/>
          <w:lang w:eastAsia="fr-FR"/>
        </w:rPr>
      </w:pPr>
      <w:r w:rsidRPr="002407A7">
        <w:rPr>
          <w:rFonts w:asciiTheme="majorBidi" w:eastAsia="Times New Roman" w:hAnsiTheme="majorBidi" w:cstheme="majorBidi"/>
          <w:color w:val="252525"/>
          <w:sz w:val="24"/>
          <w:szCs w:val="24"/>
          <w:lang w:eastAsia="fr-FR"/>
        </w:rPr>
        <w:t xml:space="preserve">Following the main objective of the current study which is to explore the association between PBL and students’ motivation types namely extrinsic, intrinsic, and attitude motivation, Pearson's correlation </w:t>
      </w:r>
      <w:r w:rsidRPr="002407A7">
        <w:rPr>
          <w:rFonts w:asciiTheme="majorBidi" w:hAnsiTheme="majorBidi" w:cstheme="majorBidi"/>
          <w:sz w:val="24"/>
          <w:szCs w:val="24"/>
        </w:rPr>
        <w:t>coefficient</w:t>
      </w:r>
      <w:r w:rsidRPr="002407A7">
        <w:rPr>
          <w:rFonts w:asciiTheme="majorBidi" w:eastAsia="Times New Roman" w:hAnsiTheme="majorBidi" w:cstheme="majorBidi"/>
          <w:color w:val="252525"/>
          <w:sz w:val="24"/>
          <w:szCs w:val="24"/>
          <w:lang w:eastAsia="fr-FR"/>
        </w:rPr>
        <w:t xml:space="preserve"> and </w:t>
      </w:r>
      <w:r w:rsidRPr="002407A7">
        <w:rPr>
          <w:rFonts w:asciiTheme="majorBidi" w:hAnsiTheme="majorBidi" w:cstheme="majorBidi"/>
          <w:sz w:val="24"/>
          <w:szCs w:val="24"/>
        </w:rPr>
        <w:t>Cronbach's alpha</w:t>
      </w:r>
      <w:r w:rsidRPr="002407A7">
        <w:rPr>
          <w:rFonts w:asciiTheme="majorBidi" w:eastAsia="Times New Roman" w:hAnsiTheme="majorBidi" w:cstheme="majorBidi"/>
          <w:color w:val="252525"/>
          <w:sz w:val="24"/>
          <w:szCs w:val="24"/>
          <w:lang w:eastAsia="fr-FR"/>
        </w:rPr>
        <w:t>, statistical tests, as well as the thematic analysis will help analyze the data.</w:t>
      </w:r>
    </w:p>
    <w:p w14:paraId="5DD2450A" w14:textId="5C6C85E9" w:rsidR="00D25754" w:rsidRPr="00EA7E13" w:rsidRDefault="00EA7E13" w:rsidP="00EA7E13">
      <w:pPr>
        <w:pStyle w:val="NoSpacing"/>
        <w:numPr>
          <w:ilvl w:val="0"/>
          <w:numId w:val="1"/>
        </w:numPr>
        <w:ind w:left="284" w:hanging="284"/>
        <w:jc w:val="both"/>
        <w:rPr>
          <w:rFonts w:ascii="Times" w:hAnsi="Times" w:cs="Arial"/>
          <w:b/>
          <w:iCs/>
          <w:color w:val="009193"/>
          <w:sz w:val="24"/>
          <w:szCs w:val="24"/>
        </w:rPr>
      </w:pPr>
      <w:r w:rsidRPr="00EA7E13">
        <w:rPr>
          <w:rFonts w:ascii="Times" w:hAnsi="Times" w:cs="Arial"/>
          <w:b/>
          <w:iCs/>
          <w:color w:val="009193"/>
          <w:sz w:val="24"/>
          <w:szCs w:val="24"/>
        </w:rPr>
        <w:t>DATA DESCRIPTION AND ANALYSIS</w:t>
      </w:r>
    </w:p>
    <w:p w14:paraId="66AF8392" w14:textId="77777777" w:rsidR="00D25754" w:rsidRPr="00055FE6" w:rsidRDefault="00D25754" w:rsidP="00055FE6">
      <w:pPr>
        <w:pStyle w:val="NoSpacing"/>
        <w:numPr>
          <w:ilvl w:val="1"/>
          <w:numId w:val="1"/>
        </w:numPr>
        <w:jc w:val="both"/>
        <w:rPr>
          <w:rFonts w:ascii="Times" w:hAnsi="Times" w:cs="Arial"/>
          <w:b/>
          <w:iCs/>
          <w:color w:val="009193"/>
          <w:sz w:val="24"/>
          <w:szCs w:val="24"/>
        </w:rPr>
      </w:pPr>
      <w:r w:rsidRPr="00055FE6">
        <w:rPr>
          <w:rFonts w:ascii="Times" w:hAnsi="Times" w:cs="Arial"/>
          <w:b/>
          <w:iCs/>
          <w:color w:val="009193"/>
          <w:sz w:val="24"/>
          <w:szCs w:val="24"/>
        </w:rPr>
        <w:t xml:space="preserve">Questionnaire </w:t>
      </w:r>
      <w:bookmarkEnd w:id="0"/>
      <w:r w:rsidRPr="00055FE6">
        <w:rPr>
          <w:rFonts w:ascii="Times" w:hAnsi="Times" w:cs="Arial"/>
          <w:b/>
          <w:iCs/>
          <w:color w:val="009193"/>
          <w:sz w:val="24"/>
          <w:szCs w:val="24"/>
        </w:rPr>
        <w:t>Findings</w:t>
      </w:r>
      <w:bookmarkEnd w:id="1"/>
      <w:bookmarkEnd w:id="2"/>
      <w:r w:rsidRPr="00055FE6">
        <w:rPr>
          <w:rFonts w:ascii="Times" w:hAnsi="Times" w:cs="Arial"/>
          <w:b/>
          <w:iCs/>
          <w:color w:val="009193"/>
          <w:sz w:val="24"/>
          <w:szCs w:val="24"/>
        </w:rPr>
        <w:tab/>
      </w:r>
    </w:p>
    <w:p w14:paraId="76576A4D" w14:textId="77777777" w:rsidR="00D25754" w:rsidRPr="002407A7" w:rsidRDefault="00D25754" w:rsidP="002407A7">
      <w:pPr>
        <w:spacing w:before="100" w:beforeAutospacing="1"/>
        <w:ind w:firstLine="708"/>
        <w:jc w:val="both"/>
        <w:rPr>
          <w:rFonts w:asciiTheme="majorBidi" w:eastAsia="Times New Roman" w:hAnsiTheme="majorBidi" w:cstheme="majorBidi"/>
          <w:sz w:val="24"/>
          <w:szCs w:val="24"/>
          <w:lang w:eastAsia="fr-FR"/>
        </w:rPr>
      </w:pPr>
      <w:r w:rsidRPr="002407A7">
        <w:rPr>
          <w:rFonts w:asciiTheme="majorBidi" w:hAnsiTheme="majorBidi" w:cstheme="majorBidi"/>
          <w:sz w:val="24"/>
          <w:szCs w:val="24"/>
        </w:rPr>
        <w:t xml:space="preserve">A five-point Likert scale questionnaire is carefully designed to measure high school students' motivation toward learning English through PBL. The 38-item questionnaire comprises two important sections. The first section is about the relationship between PBL and motivation types. It shows three questions about extrinsic motivation, intrinsic motivation, and attitude motivation. The second section is about PBL as a learner-centered method. It includes one question about students’ involvement in the learning process. Each of the questions contains a set of items that students </w:t>
      </w:r>
      <w:proofErr w:type="gramStart"/>
      <w:r w:rsidRPr="002407A7">
        <w:rPr>
          <w:rFonts w:asciiTheme="majorBidi" w:hAnsiTheme="majorBidi" w:cstheme="majorBidi"/>
          <w:sz w:val="24"/>
          <w:szCs w:val="24"/>
        </w:rPr>
        <w:t>have to</w:t>
      </w:r>
      <w:proofErr w:type="gramEnd"/>
      <w:r w:rsidRPr="002407A7">
        <w:rPr>
          <w:rFonts w:asciiTheme="majorBidi" w:hAnsiTheme="majorBidi" w:cstheme="majorBidi"/>
          <w:sz w:val="24"/>
          <w:szCs w:val="24"/>
        </w:rPr>
        <w:t xml:space="preserve"> rate on a scale from 1 ("strongly disagree") to 5 ("strongly agree"), depending on their perception of the particular statement. After the questionnaire is done, Cronbach's alpha coefficient test and Pearson's correlation test are used to measure the questionnaire items</w:t>
      </w:r>
      <w:r w:rsidRPr="002407A7">
        <w:rPr>
          <w:rFonts w:asciiTheme="majorBidi" w:eastAsia="Times New Roman" w:hAnsiTheme="majorBidi" w:cstheme="majorBidi"/>
          <w:sz w:val="24"/>
          <w:szCs w:val="24"/>
          <w:lang w:eastAsia="fr-FR"/>
        </w:rPr>
        <w:t>.</w:t>
      </w:r>
    </w:p>
    <w:p w14:paraId="12960C41" w14:textId="6EAF74B5" w:rsidR="00D25754" w:rsidRPr="007F5FB7" w:rsidRDefault="00D25754" w:rsidP="007F5FB7">
      <w:pPr>
        <w:pStyle w:val="NoSpacing"/>
        <w:numPr>
          <w:ilvl w:val="2"/>
          <w:numId w:val="1"/>
        </w:numPr>
        <w:jc w:val="both"/>
        <w:rPr>
          <w:rFonts w:ascii="Times" w:hAnsi="Times" w:cs="Arial"/>
          <w:b/>
          <w:iCs/>
          <w:color w:val="009193"/>
          <w:sz w:val="24"/>
          <w:szCs w:val="24"/>
        </w:rPr>
      </w:pPr>
      <w:bookmarkStart w:id="26" w:name="_Toc171169979"/>
      <w:r w:rsidRPr="007F5FB7">
        <w:rPr>
          <w:rFonts w:ascii="Times" w:hAnsi="Times" w:cs="Arial"/>
          <w:b/>
          <w:iCs/>
          <w:color w:val="009193"/>
          <w:sz w:val="24"/>
          <w:szCs w:val="24"/>
        </w:rPr>
        <w:t>Internal Reliability of the Questionnaire Sections</w:t>
      </w:r>
      <w:bookmarkEnd w:id="26"/>
    </w:p>
    <w:p w14:paraId="2160CBE4" w14:textId="77777777" w:rsidR="00D25754" w:rsidRPr="002407A7" w:rsidRDefault="00D25754" w:rsidP="002407A7">
      <w:pPr>
        <w:ind w:firstLine="708"/>
        <w:jc w:val="both"/>
        <w:rPr>
          <w:rFonts w:asciiTheme="majorBidi" w:hAnsiTheme="majorBidi" w:cstheme="majorBidi"/>
          <w:sz w:val="24"/>
          <w:szCs w:val="24"/>
          <w:lang w:eastAsia="fr-FR"/>
        </w:rPr>
      </w:pPr>
      <w:r w:rsidRPr="002407A7">
        <w:rPr>
          <w:rFonts w:asciiTheme="majorBidi" w:hAnsiTheme="majorBidi" w:cstheme="majorBidi"/>
          <w:sz w:val="24"/>
          <w:szCs w:val="24"/>
        </w:rPr>
        <w:t>Cronbach's alpha coefficient test measures the questionnaire for estimating a set of scales' internal consistency or reliability. A reliability coefficient of.60 or higher is acceptable in most research. The table (15) below describes the reliability of the entire questionnaire items.</w:t>
      </w:r>
    </w:p>
    <w:p w14:paraId="197ABF19" w14:textId="77777777" w:rsidR="00D25754" w:rsidRPr="002407A7" w:rsidRDefault="00D25754" w:rsidP="002407A7">
      <w:pPr>
        <w:jc w:val="both"/>
        <w:rPr>
          <w:rFonts w:asciiTheme="majorBidi" w:hAnsiTheme="majorBidi" w:cstheme="majorBidi"/>
          <w:sz w:val="24"/>
          <w:szCs w:val="24"/>
          <w:lang w:eastAsia="fr-FR"/>
        </w:rPr>
      </w:pPr>
      <w:r w:rsidRPr="002407A7">
        <w:rPr>
          <w:rFonts w:asciiTheme="majorBidi" w:hAnsiTheme="majorBidi" w:cstheme="majorBidi"/>
          <w:bCs/>
          <w:sz w:val="24"/>
          <w:szCs w:val="24"/>
        </w:rPr>
        <w:t>Table 1: Reliability Statistics of the Questionnaire</w:t>
      </w:r>
    </w:p>
    <w:p w14:paraId="1501F0AF" w14:textId="77777777" w:rsidR="00D25754" w:rsidRPr="002407A7" w:rsidRDefault="00D25754" w:rsidP="002407A7">
      <w:pPr>
        <w:jc w:val="both"/>
        <w:rPr>
          <w:rFonts w:asciiTheme="majorBidi" w:hAnsiTheme="majorBidi" w:cstheme="majorBidi"/>
          <w:sz w:val="24"/>
          <w:szCs w:val="24"/>
          <w:lang w:eastAsia="fr-FR"/>
        </w:rPr>
      </w:pPr>
      <w:r w:rsidRPr="002407A7">
        <w:rPr>
          <w:rFonts w:asciiTheme="majorBidi" w:hAnsiTheme="majorBidi" w:cstheme="majorBidi"/>
          <w:noProof/>
          <w:sz w:val="24"/>
          <w:szCs w:val="24"/>
        </w:rPr>
        <w:drawing>
          <wp:inline distT="0" distB="0" distL="0" distR="0" wp14:anchorId="71C0D7B2" wp14:editId="0E1FCF23">
            <wp:extent cx="2536466" cy="1049572"/>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48489" cy="1054547"/>
                    </a:xfrm>
                    <a:prstGeom prst="rect">
                      <a:avLst/>
                    </a:prstGeom>
                  </pic:spPr>
                </pic:pic>
              </a:graphicData>
            </a:graphic>
          </wp:inline>
        </w:drawing>
      </w:r>
    </w:p>
    <w:p w14:paraId="067B31CF" w14:textId="77777777" w:rsidR="00D25754" w:rsidRPr="002407A7" w:rsidRDefault="00D25754" w:rsidP="002407A7">
      <w:pPr>
        <w:pStyle w:val="NormalWeb"/>
        <w:spacing w:line="276" w:lineRule="auto"/>
        <w:jc w:val="both"/>
        <w:rPr>
          <w:rFonts w:asciiTheme="majorBidi" w:hAnsiTheme="majorBidi" w:cstheme="majorBidi"/>
        </w:rPr>
      </w:pPr>
      <w:r w:rsidRPr="002407A7">
        <w:rPr>
          <w:rFonts w:asciiTheme="majorBidi" w:hAnsiTheme="majorBidi" w:cstheme="majorBidi"/>
        </w:rPr>
        <w:tab/>
        <w:t>According to the reliability statistics in Table 1, Cronbach's alpha reliability coefficient for the entire questionnaire items in the present study is α=.794, which is acceptable in most social research situations. This indicates that there is good internal consistency among all the questionnaire items, and they all reliably measure the same dormant variable.</w:t>
      </w:r>
    </w:p>
    <w:p w14:paraId="3F328992" w14:textId="77777777" w:rsidR="00D25754" w:rsidRPr="007F5FB7" w:rsidRDefault="00D25754" w:rsidP="007F5FB7">
      <w:pPr>
        <w:pStyle w:val="NoSpacing"/>
        <w:numPr>
          <w:ilvl w:val="2"/>
          <w:numId w:val="1"/>
        </w:numPr>
        <w:jc w:val="both"/>
        <w:rPr>
          <w:rFonts w:ascii="Times" w:hAnsi="Times" w:cs="Arial"/>
          <w:b/>
          <w:iCs/>
          <w:color w:val="009193"/>
          <w:sz w:val="24"/>
          <w:szCs w:val="24"/>
        </w:rPr>
      </w:pPr>
      <w:bookmarkStart w:id="27" w:name="_Toc171169980"/>
      <w:r w:rsidRPr="007F5FB7">
        <w:rPr>
          <w:rFonts w:ascii="Times" w:hAnsi="Times" w:cs="Arial"/>
          <w:b/>
          <w:iCs/>
          <w:color w:val="009193"/>
          <w:sz w:val="24"/>
          <w:szCs w:val="24"/>
        </w:rPr>
        <w:t>Project-Based Learning Relationship with Student’s Motivation Types</w:t>
      </w:r>
      <w:bookmarkEnd w:id="27"/>
    </w:p>
    <w:p w14:paraId="10D488CC" w14:textId="77777777" w:rsidR="00D25754" w:rsidRPr="002407A7" w:rsidRDefault="00D25754" w:rsidP="002407A7">
      <w:pPr>
        <w:spacing w:before="100" w:beforeAutospacing="1"/>
        <w:ind w:firstLine="567"/>
        <w:jc w:val="both"/>
        <w:rPr>
          <w:rFonts w:asciiTheme="majorBidi" w:eastAsia="Times New Roman" w:hAnsiTheme="majorBidi" w:cstheme="majorBidi"/>
          <w:sz w:val="24"/>
          <w:szCs w:val="24"/>
          <w:lang w:eastAsia="fr-FR"/>
        </w:rPr>
      </w:pPr>
      <w:r w:rsidRPr="002407A7">
        <w:rPr>
          <w:rFonts w:asciiTheme="majorBidi" w:eastAsia="Times New Roman" w:hAnsiTheme="majorBidi" w:cstheme="majorBidi"/>
          <w:sz w:val="24"/>
          <w:szCs w:val="24"/>
          <w:lang w:eastAsia="fr-FR"/>
        </w:rPr>
        <w:t>PBL, based on the literature review, is a form of student-</w:t>
      </w:r>
      <w:proofErr w:type="spellStart"/>
      <w:r w:rsidRPr="002407A7">
        <w:rPr>
          <w:rFonts w:asciiTheme="majorBidi" w:eastAsia="Times New Roman" w:hAnsiTheme="majorBidi" w:cstheme="majorBidi"/>
          <w:sz w:val="24"/>
          <w:szCs w:val="24"/>
          <w:lang w:eastAsia="fr-FR"/>
        </w:rPr>
        <w:t>centred</w:t>
      </w:r>
      <w:proofErr w:type="spellEnd"/>
      <w:r w:rsidRPr="002407A7">
        <w:rPr>
          <w:rFonts w:asciiTheme="majorBidi" w:eastAsia="Times New Roman" w:hAnsiTheme="majorBidi" w:cstheme="majorBidi"/>
          <w:sz w:val="24"/>
          <w:szCs w:val="24"/>
          <w:lang w:eastAsia="fr-FR"/>
        </w:rPr>
        <w:t xml:space="preserve"> learning related to problem-based learning (</w:t>
      </w:r>
      <w:proofErr w:type="spellStart"/>
      <w:r w:rsidRPr="002407A7">
        <w:rPr>
          <w:rFonts w:asciiTheme="majorBidi" w:eastAsia="Times New Roman" w:hAnsiTheme="majorBidi" w:cstheme="majorBidi"/>
          <w:sz w:val="24"/>
          <w:szCs w:val="24"/>
          <w:lang w:eastAsia="fr-FR"/>
        </w:rPr>
        <w:t>Fragolis</w:t>
      </w:r>
      <w:proofErr w:type="spellEnd"/>
      <w:r w:rsidRPr="002407A7">
        <w:rPr>
          <w:rFonts w:asciiTheme="majorBidi" w:eastAsia="Times New Roman" w:hAnsiTheme="majorBidi" w:cstheme="majorBidi"/>
          <w:sz w:val="24"/>
          <w:szCs w:val="24"/>
          <w:lang w:eastAsia="fr-FR"/>
        </w:rPr>
        <w:t>, 2009). Besides, learners are highly motivated when they do a project because they play a pivotal role in making the entire planning process for their project (</w:t>
      </w:r>
      <w:proofErr w:type="spellStart"/>
      <w:r w:rsidRPr="002407A7">
        <w:rPr>
          <w:rFonts w:asciiTheme="majorBidi" w:eastAsia="Times New Roman" w:hAnsiTheme="majorBidi" w:cstheme="majorBidi"/>
          <w:sz w:val="24"/>
          <w:szCs w:val="24"/>
          <w:lang w:eastAsia="fr-FR"/>
        </w:rPr>
        <w:t>Efstratia</w:t>
      </w:r>
      <w:proofErr w:type="spellEnd"/>
      <w:r w:rsidRPr="002407A7">
        <w:rPr>
          <w:rFonts w:asciiTheme="majorBidi" w:eastAsia="Times New Roman" w:hAnsiTheme="majorBidi" w:cstheme="majorBidi"/>
          <w:sz w:val="24"/>
          <w:szCs w:val="24"/>
          <w:lang w:eastAsia="fr-FR"/>
        </w:rPr>
        <w:t xml:space="preserve">, 2014). PBL can also improve students’ motivation types for learning and create a motivating environment where everyone can assume responsibility for their learning (Brown, 2001). The level of correlation between PBL and motivation types will be seen along the following lines. </w:t>
      </w:r>
    </w:p>
    <w:p w14:paraId="4490BD05" w14:textId="77777777" w:rsidR="00D25754" w:rsidRPr="007F5FB7" w:rsidRDefault="00D25754" w:rsidP="007F5FB7">
      <w:pPr>
        <w:pStyle w:val="NoSpacing"/>
        <w:numPr>
          <w:ilvl w:val="2"/>
          <w:numId w:val="1"/>
        </w:numPr>
        <w:jc w:val="both"/>
        <w:rPr>
          <w:rFonts w:ascii="Times" w:hAnsi="Times" w:cs="Arial"/>
          <w:b/>
          <w:iCs/>
          <w:color w:val="009193"/>
          <w:sz w:val="24"/>
          <w:szCs w:val="24"/>
        </w:rPr>
      </w:pPr>
      <w:bookmarkStart w:id="28" w:name="_Toc171169981"/>
      <w:r w:rsidRPr="007F5FB7">
        <w:rPr>
          <w:rFonts w:ascii="Times" w:hAnsi="Times" w:cs="Arial"/>
          <w:b/>
          <w:iCs/>
          <w:color w:val="009193"/>
          <w:sz w:val="24"/>
          <w:szCs w:val="24"/>
        </w:rPr>
        <w:t>Project-Based Learning Relationship with Extrinsic Motivation</w:t>
      </w:r>
      <w:bookmarkEnd w:id="28"/>
    </w:p>
    <w:p w14:paraId="7FB04A85" w14:textId="77777777" w:rsidR="00D25754" w:rsidRPr="002407A7" w:rsidRDefault="00D25754" w:rsidP="002407A7">
      <w:pPr>
        <w:ind w:firstLine="567"/>
        <w:jc w:val="both"/>
        <w:rPr>
          <w:rFonts w:asciiTheme="majorBidi" w:hAnsiTheme="majorBidi" w:cstheme="majorBidi"/>
          <w:sz w:val="24"/>
          <w:szCs w:val="24"/>
        </w:rPr>
      </w:pPr>
      <w:r w:rsidRPr="002407A7">
        <w:rPr>
          <w:rFonts w:asciiTheme="majorBidi" w:hAnsiTheme="majorBidi" w:cstheme="majorBidi"/>
          <w:sz w:val="24"/>
          <w:szCs w:val="24"/>
        </w:rPr>
        <w:t>Pearson's correlation is a statistical instrument used to find correlations between variables. It helps show the significance of the results. The significance level is measured by using the p-value, which is a number varying between 0 and 1. A p-value of (p =.05) and less demonstrates that there is a positive correlation, while a p-value of more than (=.05) shows that there is a negative correlation between the dependent and independent variables (Patel, 2009). In the current research, the correlation coefficient test explored the relationship between PBL and motivation types, namely extrinsic motivation, intrinsic motivation, and attitude motivation.</w:t>
      </w:r>
    </w:p>
    <w:p w14:paraId="2927CB20" w14:textId="77777777" w:rsidR="00D25754" w:rsidRPr="002407A7" w:rsidRDefault="00D25754" w:rsidP="002407A7">
      <w:pPr>
        <w:spacing w:before="100" w:beforeAutospacing="1"/>
        <w:ind w:firstLine="708"/>
        <w:jc w:val="both"/>
        <w:rPr>
          <w:rFonts w:asciiTheme="majorBidi" w:eastAsia="Times New Roman" w:hAnsiTheme="majorBidi" w:cstheme="majorBidi"/>
          <w:sz w:val="24"/>
          <w:szCs w:val="24"/>
          <w:lang w:eastAsia="fr-FR"/>
        </w:rPr>
      </w:pPr>
      <w:r w:rsidRPr="002407A7">
        <w:rPr>
          <w:rFonts w:asciiTheme="majorBidi" w:hAnsiTheme="majorBidi" w:cstheme="majorBidi"/>
          <w:sz w:val="24"/>
          <w:szCs w:val="24"/>
        </w:rPr>
        <w:t>The correlation between PBL and students’ extrinsic motivation was measured to answer the research question of whether</w:t>
      </w:r>
      <w:r w:rsidRPr="002407A7">
        <w:rPr>
          <w:rStyle w:val="Strong"/>
          <w:rFonts w:asciiTheme="majorBidi" w:hAnsiTheme="majorBidi" w:cstheme="majorBidi"/>
          <w:color w:val="252525"/>
          <w:sz w:val="24"/>
          <w:szCs w:val="24"/>
        </w:rPr>
        <w:t xml:space="preserve"> there is a significant correlation between PBL and students’ extrinsic motivation. </w:t>
      </w:r>
      <w:r w:rsidRPr="002407A7">
        <w:rPr>
          <w:rFonts w:asciiTheme="majorBidi" w:hAnsiTheme="majorBidi" w:cstheme="majorBidi"/>
          <w:sz w:val="24"/>
          <w:szCs w:val="24"/>
        </w:rPr>
        <w:t xml:space="preserve">The correlations in Table 2 show that the value of the correlation test is r =.444, and the value of the significance level is 0.05. Needless to say, the correlation findings present that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extrinsic motivation are positively and significantly correlated. Thus, the hypothesis that there is a significant relationship between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extrinsic motivation is accepted</w:t>
      </w:r>
      <w:r w:rsidRPr="002407A7">
        <w:rPr>
          <w:rFonts w:asciiTheme="majorBidi" w:eastAsia="Times New Roman" w:hAnsiTheme="majorBidi" w:cstheme="majorBidi"/>
          <w:sz w:val="24"/>
          <w:szCs w:val="24"/>
          <w:lang w:eastAsia="fr-FR"/>
        </w:rPr>
        <w:t>.</w:t>
      </w:r>
    </w:p>
    <w:p w14:paraId="76A8595F" w14:textId="77777777" w:rsidR="00D25754" w:rsidRPr="002407A7" w:rsidRDefault="00D25754" w:rsidP="002407A7">
      <w:pPr>
        <w:jc w:val="both"/>
        <w:rPr>
          <w:rFonts w:asciiTheme="majorBidi" w:hAnsiTheme="majorBidi" w:cstheme="majorBidi"/>
          <w:noProof/>
          <w:sz w:val="24"/>
          <w:szCs w:val="24"/>
          <w:lang w:eastAsia="fr-FR"/>
        </w:rPr>
      </w:pPr>
      <w:r w:rsidRPr="002407A7">
        <w:rPr>
          <w:rFonts w:asciiTheme="majorBidi" w:hAnsiTheme="majorBidi" w:cstheme="majorBidi"/>
          <w:sz w:val="24"/>
          <w:szCs w:val="24"/>
        </w:rPr>
        <w:t xml:space="preserve">Table 2: Correlation Findings of PBL and Extrinsic Motivation     </w:t>
      </w:r>
    </w:p>
    <w:p w14:paraId="33798E0B" w14:textId="77777777" w:rsidR="00D25754" w:rsidRPr="002407A7" w:rsidRDefault="00D25754" w:rsidP="002407A7">
      <w:pPr>
        <w:spacing w:before="100" w:beforeAutospacing="1"/>
        <w:ind w:firstLine="708"/>
        <w:jc w:val="both"/>
        <w:rPr>
          <w:rFonts w:asciiTheme="majorBidi" w:hAnsiTheme="majorBidi" w:cstheme="majorBidi"/>
          <w:sz w:val="24"/>
          <w:szCs w:val="24"/>
        </w:rPr>
      </w:pPr>
      <w:r w:rsidRPr="002407A7">
        <w:rPr>
          <w:rFonts w:asciiTheme="majorBidi" w:hAnsiTheme="majorBidi" w:cstheme="majorBidi"/>
          <w:b/>
          <w:bCs/>
          <w:noProof/>
          <w:sz w:val="24"/>
          <w:szCs w:val="24"/>
        </w:rPr>
        <w:drawing>
          <wp:inline distT="0" distB="0" distL="0" distR="0" wp14:anchorId="755A34C6" wp14:editId="20A77F93">
            <wp:extent cx="3999506" cy="1089329"/>
            <wp:effectExtent l="0" t="0" r="127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11.png"/>
                    <pic:cNvPicPr/>
                  </pic:nvPicPr>
                  <pic:blipFill>
                    <a:blip r:embed="rId14">
                      <a:extLst>
                        <a:ext uri="{28A0092B-C50C-407E-A947-70E740481C1C}">
                          <a14:useLocalDpi xmlns:a14="http://schemas.microsoft.com/office/drawing/2010/main" val="0"/>
                        </a:ext>
                      </a:extLst>
                    </a:blip>
                    <a:stretch>
                      <a:fillRect/>
                    </a:stretch>
                  </pic:blipFill>
                  <pic:spPr>
                    <a:xfrm>
                      <a:off x="0" y="0"/>
                      <a:ext cx="3991634" cy="1087185"/>
                    </a:xfrm>
                    <a:prstGeom prst="rect">
                      <a:avLst/>
                    </a:prstGeom>
                  </pic:spPr>
                </pic:pic>
              </a:graphicData>
            </a:graphic>
          </wp:inline>
        </w:drawing>
      </w:r>
    </w:p>
    <w:p w14:paraId="594B11A3" w14:textId="77777777" w:rsidR="00D25754" w:rsidRPr="007F5FB7" w:rsidRDefault="00D25754" w:rsidP="007F5FB7">
      <w:pPr>
        <w:pStyle w:val="NoSpacing"/>
        <w:numPr>
          <w:ilvl w:val="2"/>
          <w:numId w:val="1"/>
        </w:numPr>
        <w:jc w:val="both"/>
        <w:rPr>
          <w:rFonts w:ascii="Times" w:hAnsi="Times" w:cs="Arial"/>
          <w:b/>
          <w:iCs/>
          <w:color w:val="009193"/>
          <w:sz w:val="24"/>
          <w:szCs w:val="24"/>
        </w:rPr>
      </w:pPr>
      <w:bookmarkStart w:id="29" w:name="_Toc171169982"/>
      <w:r w:rsidRPr="007F5FB7">
        <w:rPr>
          <w:rFonts w:ascii="Times" w:hAnsi="Times" w:cs="Arial"/>
          <w:b/>
          <w:iCs/>
          <w:color w:val="009193"/>
          <w:sz w:val="24"/>
          <w:szCs w:val="24"/>
        </w:rPr>
        <w:t>Project-Based Learning Relationship with Intrinsic Motivation</w:t>
      </w:r>
      <w:bookmarkEnd w:id="29"/>
    </w:p>
    <w:p w14:paraId="2FF08BA8" w14:textId="77777777" w:rsidR="00D25754" w:rsidRPr="002407A7" w:rsidRDefault="00D25754" w:rsidP="002407A7">
      <w:pPr>
        <w:ind w:firstLine="708"/>
        <w:jc w:val="both"/>
        <w:rPr>
          <w:rFonts w:asciiTheme="majorBidi" w:hAnsiTheme="majorBidi" w:cstheme="majorBidi"/>
          <w:sz w:val="24"/>
          <w:szCs w:val="24"/>
        </w:rPr>
      </w:pPr>
      <w:r w:rsidRPr="002407A7">
        <w:rPr>
          <w:rFonts w:asciiTheme="majorBidi" w:hAnsiTheme="majorBidi" w:cstheme="majorBidi"/>
          <w:sz w:val="24"/>
          <w:szCs w:val="24"/>
        </w:rPr>
        <w:t>Intrinsic motivation is about the inside capabilities that drive a learner to complete specific tasks successfully. These unseen abilities are increased by different factors, one of which is PBL. Table (3) below describes the level of correlation existing between PBL and students’ intrinsic motivation.</w:t>
      </w:r>
    </w:p>
    <w:p w14:paraId="3A2A8605"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sz w:val="24"/>
          <w:szCs w:val="24"/>
        </w:rPr>
        <w:t>Table 3: Correlation Findings of Project-based Learning and Intrinsic Motivation</w:t>
      </w:r>
    </w:p>
    <w:p w14:paraId="0C644D6E"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b/>
          <w:bCs/>
          <w:noProof/>
          <w:sz w:val="24"/>
          <w:szCs w:val="24"/>
        </w:rPr>
        <w:drawing>
          <wp:inline distT="0" distB="0" distL="0" distR="0" wp14:anchorId="54D5F6C1" wp14:editId="2F68277A">
            <wp:extent cx="4460682" cy="1089329"/>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22.png"/>
                    <pic:cNvPicPr/>
                  </pic:nvPicPr>
                  <pic:blipFill>
                    <a:blip r:embed="rId15">
                      <a:extLst>
                        <a:ext uri="{28A0092B-C50C-407E-A947-70E740481C1C}">
                          <a14:useLocalDpi xmlns:a14="http://schemas.microsoft.com/office/drawing/2010/main" val="0"/>
                        </a:ext>
                      </a:extLst>
                    </a:blip>
                    <a:stretch>
                      <a:fillRect/>
                    </a:stretch>
                  </pic:blipFill>
                  <pic:spPr>
                    <a:xfrm>
                      <a:off x="0" y="0"/>
                      <a:ext cx="4466703" cy="1090799"/>
                    </a:xfrm>
                    <a:prstGeom prst="rect">
                      <a:avLst/>
                    </a:prstGeom>
                  </pic:spPr>
                </pic:pic>
              </a:graphicData>
            </a:graphic>
          </wp:inline>
        </w:drawing>
      </w:r>
    </w:p>
    <w:p w14:paraId="7EFB1FBE" w14:textId="77777777" w:rsidR="00D25754" w:rsidRPr="002407A7" w:rsidRDefault="00D25754" w:rsidP="002407A7">
      <w:pPr>
        <w:spacing w:before="100" w:beforeAutospacing="1"/>
        <w:ind w:firstLine="708"/>
        <w:jc w:val="both"/>
        <w:rPr>
          <w:rFonts w:asciiTheme="majorBidi" w:hAnsiTheme="majorBidi" w:cstheme="majorBidi"/>
          <w:sz w:val="24"/>
          <w:szCs w:val="24"/>
        </w:rPr>
      </w:pPr>
      <w:r w:rsidRPr="002407A7">
        <w:rPr>
          <w:rFonts w:asciiTheme="majorBidi" w:hAnsiTheme="majorBidi" w:cstheme="majorBidi"/>
          <w:sz w:val="24"/>
          <w:szCs w:val="24"/>
        </w:rPr>
        <w:t>The correlation test was used to measure the mean of the total score of both PBL and intrinsic motivation to find an answer to the research question of whether</w:t>
      </w:r>
      <w:r w:rsidRPr="002407A7">
        <w:rPr>
          <w:rStyle w:val="Strong"/>
          <w:rFonts w:asciiTheme="majorBidi" w:hAnsiTheme="majorBidi" w:cstheme="majorBidi"/>
          <w:color w:val="252525"/>
          <w:sz w:val="24"/>
          <w:szCs w:val="24"/>
        </w:rPr>
        <w:t xml:space="preserve"> PBL and students’ intrinsic motivation are significantly correlated</w:t>
      </w:r>
      <w:r w:rsidRPr="002407A7">
        <w:rPr>
          <w:rFonts w:asciiTheme="majorBidi" w:hAnsiTheme="majorBidi" w:cstheme="majorBidi"/>
          <w:b/>
          <w:bCs/>
          <w:sz w:val="24"/>
          <w:szCs w:val="24"/>
        </w:rPr>
        <w:t xml:space="preserve">. </w:t>
      </w:r>
      <w:r w:rsidRPr="002407A7">
        <w:rPr>
          <w:rFonts w:asciiTheme="majorBidi" w:hAnsiTheme="majorBidi" w:cstheme="majorBidi"/>
          <w:sz w:val="24"/>
          <w:szCs w:val="24"/>
        </w:rPr>
        <w:t xml:space="preserve">According to the findings of the correlation test, the correlation coefficient value in Table 3 is r =.508, and the p-value is 0.022. In other words, the correlation findings reveal that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intrinsic motivation are positively and significantly correlated. Accordingly, the hypothesis stating that there is a significant relationship between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intrinsic motivation is accepted</w:t>
      </w:r>
      <w:r w:rsidRPr="002407A7">
        <w:rPr>
          <w:rFonts w:asciiTheme="majorBidi" w:eastAsia="Times New Roman" w:hAnsiTheme="majorBidi" w:cstheme="majorBidi"/>
          <w:sz w:val="24"/>
          <w:szCs w:val="24"/>
          <w:lang w:eastAsia="fr-FR"/>
        </w:rPr>
        <w:t>.</w:t>
      </w:r>
    </w:p>
    <w:p w14:paraId="02FDB15D" w14:textId="77777777" w:rsidR="00D25754" w:rsidRPr="007F5FB7" w:rsidRDefault="00D25754" w:rsidP="007F5FB7">
      <w:pPr>
        <w:pStyle w:val="NoSpacing"/>
        <w:numPr>
          <w:ilvl w:val="2"/>
          <w:numId w:val="1"/>
        </w:numPr>
        <w:jc w:val="both"/>
        <w:rPr>
          <w:rFonts w:ascii="Times" w:hAnsi="Times" w:cs="Arial"/>
          <w:b/>
          <w:iCs/>
          <w:color w:val="009193"/>
          <w:sz w:val="24"/>
          <w:szCs w:val="24"/>
        </w:rPr>
      </w:pPr>
      <w:bookmarkStart w:id="30" w:name="_Toc171169983"/>
      <w:r w:rsidRPr="007F5FB7">
        <w:rPr>
          <w:rFonts w:ascii="Times" w:hAnsi="Times" w:cs="Arial"/>
          <w:b/>
          <w:iCs/>
          <w:color w:val="009193"/>
          <w:sz w:val="24"/>
          <w:szCs w:val="24"/>
        </w:rPr>
        <w:t>Project-Based Learning Relationship with Attitude Motivation</w:t>
      </w:r>
      <w:bookmarkEnd w:id="30"/>
    </w:p>
    <w:p w14:paraId="598A01A5" w14:textId="77777777" w:rsidR="00D25754" w:rsidRPr="002407A7" w:rsidRDefault="00D25754" w:rsidP="002407A7">
      <w:pPr>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An attitude is the feelings, </w:t>
      </w:r>
      <w:proofErr w:type="spellStart"/>
      <w:r w:rsidRPr="002407A7">
        <w:rPr>
          <w:rFonts w:asciiTheme="majorBidi" w:hAnsiTheme="majorBidi" w:cstheme="majorBidi"/>
          <w:sz w:val="24"/>
          <w:szCs w:val="24"/>
        </w:rPr>
        <w:t>behaviours</w:t>
      </w:r>
      <w:proofErr w:type="spellEnd"/>
      <w:r w:rsidRPr="002407A7">
        <w:rPr>
          <w:rFonts w:asciiTheme="majorBidi" w:hAnsiTheme="majorBidi" w:cstheme="majorBidi"/>
          <w:sz w:val="24"/>
          <w:szCs w:val="24"/>
        </w:rPr>
        <w:t>, and ideas that learners construct towards an object or a person. It plays a critical role in setting goals, solving problems, participating in learning, and affecting motivation. There is research that suggests that enjoyable learning methods, such as PBL, should be used in the classroom to develop students’ attitudes and motivation. Therefore, PBL and students’ attitude motivation are measured statistically to determine if there is any significant relationship between the two variables. The findings are described in table 4.</w:t>
      </w:r>
    </w:p>
    <w:p w14:paraId="1E6DEE03"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sz w:val="24"/>
          <w:szCs w:val="24"/>
        </w:rPr>
        <w:t>Table 4: Correlation Findings of Project-Based Learning and Attitude Motivation</w:t>
      </w:r>
    </w:p>
    <w:p w14:paraId="7A50B61D" w14:textId="77777777" w:rsidR="00D25754" w:rsidRPr="002407A7" w:rsidRDefault="00D25754" w:rsidP="002407A7">
      <w:pPr>
        <w:jc w:val="both"/>
        <w:rPr>
          <w:rFonts w:asciiTheme="majorBidi" w:hAnsiTheme="majorBidi" w:cstheme="majorBidi"/>
          <w:sz w:val="24"/>
          <w:szCs w:val="24"/>
        </w:rPr>
      </w:pPr>
      <w:r w:rsidRPr="002407A7">
        <w:rPr>
          <w:rFonts w:asciiTheme="majorBidi" w:hAnsiTheme="majorBidi" w:cstheme="majorBidi"/>
          <w:noProof/>
          <w:sz w:val="24"/>
          <w:szCs w:val="24"/>
        </w:rPr>
        <w:drawing>
          <wp:inline distT="0" distB="0" distL="0" distR="0" wp14:anchorId="49BF333C" wp14:editId="471D5C50">
            <wp:extent cx="4603805" cy="1025719"/>
            <wp:effectExtent l="0" t="0" r="6350" b="317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33.png"/>
                    <pic:cNvPicPr/>
                  </pic:nvPicPr>
                  <pic:blipFill>
                    <a:blip r:embed="rId16">
                      <a:extLst>
                        <a:ext uri="{28A0092B-C50C-407E-A947-70E740481C1C}">
                          <a14:useLocalDpi xmlns:a14="http://schemas.microsoft.com/office/drawing/2010/main" val="0"/>
                        </a:ext>
                      </a:extLst>
                    </a:blip>
                    <a:stretch>
                      <a:fillRect/>
                    </a:stretch>
                  </pic:blipFill>
                  <pic:spPr>
                    <a:xfrm>
                      <a:off x="0" y="0"/>
                      <a:ext cx="4602365" cy="1025398"/>
                    </a:xfrm>
                    <a:prstGeom prst="rect">
                      <a:avLst/>
                    </a:prstGeom>
                  </pic:spPr>
                </pic:pic>
              </a:graphicData>
            </a:graphic>
          </wp:inline>
        </w:drawing>
      </w:r>
    </w:p>
    <w:p w14:paraId="05676C40" w14:textId="77777777" w:rsidR="00D25754" w:rsidRPr="002407A7" w:rsidRDefault="00D25754" w:rsidP="002407A7">
      <w:pPr>
        <w:spacing w:before="100" w:beforeAutospacing="1"/>
        <w:ind w:firstLine="708"/>
        <w:jc w:val="both"/>
        <w:rPr>
          <w:rFonts w:asciiTheme="majorBidi" w:eastAsia="Times New Roman" w:hAnsiTheme="majorBidi" w:cstheme="majorBidi"/>
          <w:sz w:val="24"/>
          <w:szCs w:val="24"/>
          <w:lang w:eastAsia="fr-FR"/>
        </w:rPr>
      </w:pPr>
      <w:r w:rsidRPr="002407A7">
        <w:rPr>
          <w:rFonts w:asciiTheme="majorBidi" w:hAnsiTheme="majorBidi" w:cstheme="majorBidi"/>
          <w:sz w:val="24"/>
          <w:szCs w:val="24"/>
        </w:rPr>
        <w:t xml:space="preserve">The correlation Table (4) shows that the correlation coefficient value is r =.482, and the p-value is 0.031. Put simply, the findings reveal that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attitude motivation are positively and significantly correlated. Hence, the hypothesis expecting that there is a significant relationship between </w:t>
      </w:r>
      <w:proofErr w:type="gramStart"/>
      <w:r w:rsidRPr="002407A7">
        <w:rPr>
          <w:rFonts w:asciiTheme="majorBidi" w:hAnsiTheme="majorBidi" w:cstheme="majorBidi"/>
          <w:sz w:val="24"/>
          <w:szCs w:val="24"/>
        </w:rPr>
        <w:t>PBL</w:t>
      </w:r>
      <w:proofErr w:type="gramEnd"/>
      <w:r w:rsidRPr="002407A7">
        <w:rPr>
          <w:rFonts w:asciiTheme="majorBidi" w:hAnsiTheme="majorBidi" w:cstheme="majorBidi"/>
          <w:sz w:val="24"/>
          <w:szCs w:val="24"/>
        </w:rPr>
        <w:t xml:space="preserve"> and students’ attitude motivation is accepted</w:t>
      </w:r>
      <w:r w:rsidRPr="002407A7">
        <w:rPr>
          <w:rFonts w:asciiTheme="majorBidi" w:eastAsia="Times New Roman" w:hAnsiTheme="majorBidi" w:cstheme="majorBidi"/>
          <w:sz w:val="24"/>
          <w:szCs w:val="24"/>
          <w:lang w:eastAsia="fr-FR"/>
        </w:rPr>
        <w:t>.</w:t>
      </w:r>
    </w:p>
    <w:p w14:paraId="6BB09483" w14:textId="77777777" w:rsidR="00D25754" w:rsidRPr="00055FE6" w:rsidRDefault="00D25754" w:rsidP="00055FE6">
      <w:pPr>
        <w:pStyle w:val="NoSpacing"/>
        <w:numPr>
          <w:ilvl w:val="1"/>
          <w:numId w:val="1"/>
        </w:numPr>
        <w:jc w:val="both"/>
        <w:rPr>
          <w:rFonts w:ascii="Times" w:hAnsi="Times" w:cs="Arial"/>
          <w:b/>
          <w:iCs/>
          <w:color w:val="009193"/>
          <w:sz w:val="24"/>
          <w:szCs w:val="24"/>
        </w:rPr>
      </w:pPr>
      <w:bookmarkStart w:id="31" w:name="_Toc171169984"/>
      <w:r w:rsidRPr="00055FE6">
        <w:rPr>
          <w:rFonts w:ascii="Times" w:hAnsi="Times" w:cs="Arial"/>
          <w:b/>
          <w:iCs/>
          <w:color w:val="009193"/>
          <w:sz w:val="24"/>
          <w:szCs w:val="24"/>
        </w:rPr>
        <w:t>The Semi-Structured Interview Findings</w:t>
      </w:r>
      <w:bookmarkEnd w:id="31"/>
    </w:p>
    <w:p w14:paraId="703E4772" w14:textId="77777777" w:rsidR="00D25754" w:rsidRPr="002407A7" w:rsidRDefault="00D25754" w:rsidP="002407A7">
      <w:pPr>
        <w:spacing w:before="100" w:beforeAutospacing="1"/>
        <w:ind w:firstLine="708"/>
        <w:jc w:val="both"/>
        <w:rPr>
          <w:rFonts w:asciiTheme="majorBidi" w:eastAsia="Times New Roman" w:hAnsiTheme="majorBidi" w:cstheme="majorBidi"/>
          <w:color w:val="252525"/>
          <w:sz w:val="24"/>
          <w:szCs w:val="24"/>
          <w:lang w:eastAsia="fr-FR"/>
        </w:rPr>
      </w:pPr>
      <w:r w:rsidRPr="002407A7">
        <w:rPr>
          <w:rFonts w:asciiTheme="majorBidi" w:hAnsiTheme="majorBidi" w:cstheme="majorBidi"/>
          <w:sz w:val="24"/>
          <w:szCs w:val="24"/>
        </w:rPr>
        <w:t>The purpose of the semi-structured interview is to gather qualitative data. The reason behind adopting this research tool is that when the two research methods are brought together in one study, they help provide in-depth insights and more details concerning the conclusions to be made. Further, the qualitative research method contextualizes the quantitative findings because the quantitative research method only produces statistical data without an explanation of how those numbers came to be. In addition, opting for two separate research methodologies to gather and examine data on the same subject might help the researcher draw reliable and valid conclusions</w:t>
      </w:r>
      <w:r w:rsidRPr="002407A7">
        <w:rPr>
          <w:rFonts w:asciiTheme="majorBidi" w:eastAsia="Times New Roman" w:hAnsiTheme="majorBidi" w:cstheme="majorBidi"/>
          <w:color w:val="252525"/>
          <w:sz w:val="24"/>
          <w:szCs w:val="24"/>
          <w:lang w:eastAsia="fr-FR"/>
        </w:rPr>
        <w:t xml:space="preserve"> </w:t>
      </w:r>
      <w:r w:rsidRPr="002407A7">
        <w:rPr>
          <w:rFonts w:asciiTheme="majorBidi" w:eastAsia="Times New Roman" w:hAnsiTheme="majorBidi" w:cstheme="majorBidi"/>
          <w:color w:val="000000" w:themeColor="text1"/>
          <w:sz w:val="24"/>
          <w:szCs w:val="24"/>
          <w:lang w:eastAsia="fr-FR"/>
        </w:rPr>
        <w:t xml:space="preserve">(El </w:t>
      </w:r>
      <w:proofErr w:type="spellStart"/>
      <w:r w:rsidRPr="002407A7">
        <w:rPr>
          <w:rFonts w:asciiTheme="majorBidi" w:eastAsia="Times New Roman" w:hAnsiTheme="majorBidi" w:cstheme="majorBidi"/>
          <w:color w:val="000000" w:themeColor="text1"/>
          <w:sz w:val="24"/>
          <w:szCs w:val="24"/>
          <w:lang w:eastAsia="fr-FR"/>
        </w:rPr>
        <w:t>Ghouati</w:t>
      </w:r>
      <w:proofErr w:type="spellEnd"/>
      <w:r w:rsidRPr="002407A7">
        <w:rPr>
          <w:rFonts w:asciiTheme="majorBidi" w:eastAsia="Times New Roman" w:hAnsiTheme="majorBidi" w:cstheme="majorBidi"/>
          <w:color w:val="000000" w:themeColor="text1"/>
          <w:sz w:val="24"/>
          <w:szCs w:val="24"/>
          <w:lang w:eastAsia="fr-FR"/>
        </w:rPr>
        <w:t>, 2018). The present research method is meant to collect data about the association of PBL with students’ motivation. Six participants are interviewed based on the following open-ended questions:</w:t>
      </w:r>
    </w:p>
    <w:p w14:paraId="2047C2F2" w14:textId="77777777" w:rsidR="00D25754" w:rsidRPr="00620313" w:rsidRDefault="00D25754" w:rsidP="002407A7">
      <w:pPr>
        <w:pStyle w:val="ListParagraph"/>
        <w:numPr>
          <w:ilvl w:val="0"/>
          <w:numId w:val="11"/>
        </w:numPr>
        <w:spacing w:after="100" w:afterAutospacing="1"/>
        <w:jc w:val="both"/>
        <w:rPr>
          <w:rFonts w:asciiTheme="majorBidi" w:hAnsiTheme="majorBidi" w:cstheme="majorBidi"/>
          <w:color w:val="000000" w:themeColor="text1"/>
          <w:sz w:val="24"/>
          <w:szCs w:val="24"/>
        </w:rPr>
      </w:pPr>
      <w:r w:rsidRPr="00620313">
        <w:rPr>
          <w:rStyle w:val="Strong"/>
          <w:rFonts w:asciiTheme="majorBidi" w:hAnsiTheme="majorBidi" w:cstheme="majorBidi"/>
          <w:b w:val="0"/>
          <w:bCs w:val="0"/>
          <w:color w:val="000000" w:themeColor="text1"/>
          <w:sz w:val="24"/>
          <w:szCs w:val="24"/>
        </w:rPr>
        <w:t xml:space="preserve">How did you feel while doing the project activity? Why? </w:t>
      </w:r>
    </w:p>
    <w:p w14:paraId="7C0E925B" w14:textId="77777777" w:rsidR="00D25754" w:rsidRPr="00620313" w:rsidRDefault="00D25754" w:rsidP="002407A7">
      <w:pPr>
        <w:numPr>
          <w:ilvl w:val="0"/>
          <w:numId w:val="11"/>
        </w:numPr>
        <w:spacing w:after="0"/>
        <w:jc w:val="both"/>
        <w:rPr>
          <w:rFonts w:asciiTheme="majorBidi" w:eastAsia="Times New Roman" w:hAnsiTheme="majorBidi" w:cstheme="majorBidi"/>
          <w:color w:val="000000" w:themeColor="text1"/>
          <w:sz w:val="24"/>
          <w:szCs w:val="24"/>
          <w:lang w:eastAsia="fr-FR"/>
        </w:rPr>
      </w:pPr>
      <w:r w:rsidRPr="00620313">
        <w:rPr>
          <w:rFonts w:asciiTheme="majorBidi" w:eastAsia="Times New Roman" w:hAnsiTheme="majorBidi" w:cstheme="majorBidi"/>
          <w:color w:val="000000" w:themeColor="text1"/>
          <w:sz w:val="24"/>
          <w:szCs w:val="24"/>
          <w:lang w:eastAsia="fr-FR"/>
        </w:rPr>
        <w:t>Did you enjoy the project activity? If yes, how? If not, why?</w:t>
      </w:r>
    </w:p>
    <w:p w14:paraId="5611A218" w14:textId="77777777" w:rsidR="00D25754" w:rsidRPr="00620313" w:rsidRDefault="00D25754" w:rsidP="002407A7">
      <w:pPr>
        <w:pStyle w:val="ListParagraph"/>
        <w:numPr>
          <w:ilvl w:val="0"/>
          <w:numId w:val="11"/>
        </w:numPr>
        <w:spacing w:after="100" w:afterAutospacing="1"/>
        <w:jc w:val="both"/>
        <w:rPr>
          <w:rFonts w:asciiTheme="majorBidi" w:hAnsiTheme="majorBidi" w:cstheme="majorBidi"/>
          <w:color w:val="000000" w:themeColor="text1"/>
          <w:sz w:val="24"/>
          <w:szCs w:val="24"/>
        </w:rPr>
      </w:pPr>
      <w:r w:rsidRPr="00620313">
        <w:rPr>
          <w:rStyle w:val="Strong"/>
          <w:rFonts w:asciiTheme="majorBidi" w:hAnsiTheme="majorBidi" w:cstheme="majorBidi"/>
          <w:b w:val="0"/>
          <w:bCs w:val="0"/>
          <w:color w:val="000000" w:themeColor="text1"/>
          <w:sz w:val="24"/>
          <w:szCs w:val="24"/>
        </w:rPr>
        <w:t>Did you like the project activity? If yes, why? If not, why</w:t>
      </w:r>
      <w:r w:rsidRPr="00620313">
        <w:rPr>
          <w:rFonts w:asciiTheme="majorBidi" w:hAnsiTheme="majorBidi" w:cstheme="majorBidi"/>
          <w:color w:val="000000" w:themeColor="text1"/>
          <w:sz w:val="24"/>
          <w:szCs w:val="24"/>
        </w:rPr>
        <w:t>?</w:t>
      </w:r>
    </w:p>
    <w:p w14:paraId="7D84686D" w14:textId="77777777" w:rsidR="00D25754" w:rsidRPr="00EA7E13" w:rsidRDefault="00D25754" w:rsidP="00EA7E13">
      <w:pPr>
        <w:spacing w:after="0"/>
        <w:ind w:firstLine="708"/>
        <w:jc w:val="both"/>
        <w:rPr>
          <w:rFonts w:asciiTheme="majorBidi" w:eastAsia="Times New Roman" w:hAnsiTheme="majorBidi" w:cstheme="majorBidi"/>
          <w:color w:val="0E101A"/>
          <w:sz w:val="24"/>
          <w:szCs w:val="24"/>
          <w:lang w:eastAsia="fr-FR"/>
        </w:rPr>
      </w:pPr>
      <w:r w:rsidRPr="002407A7">
        <w:rPr>
          <w:rFonts w:asciiTheme="majorBidi" w:hAnsiTheme="majorBidi" w:cstheme="majorBidi"/>
          <w:sz w:val="24"/>
          <w:szCs w:val="24"/>
        </w:rPr>
        <w:t xml:space="preserve">The findings indicate that none of the respondents seemed to refute the importance of PBL in motivating them. Nearly </w:t>
      </w:r>
      <w:proofErr w:type="gramStart"/>
      <w:r w:rsidRPr="002407A7">
        <w:rPr>
          <w:rFonts w:asciiTheme="majorBidi" w:hAnsiTheme="majorBidi" w:cstheme="majorBidi"/>
          <w:sz w:val="24"/>
          <w:szCs w:val="24"/>
        </w:rPr>
        <w:t>all of</w:t>
      </w:r>
      <w:proofErr w:type="gramEnd"/>
      <w:r w:rsidRPr="002407A7">
        <w:rPr>
          <w:rFonts w:asciiTheme="majorBidi" w:hAnsiTheme="majorBidi" w:cstheme="majorBidi"/>
          <w:sz w:val="24"/>
          <w:szCs w:val="24"/>
        </w:rPr>
        <w:t xml:space="preserve"> the interviewees expressed feelings of happiness and excitement because PBL seemed to help them reinforce the knowledge received in the classroom. </w:t>
      </w:r>
      <w:r w:rsidRPr="002407A7">
        <w:rPr>
          <w:rFonts w:asciiTheme="majorBidi" w:eastAsia="Times New Roman" w:hAnsiTheme="majorBidi" w:cstheme="majorBidi"/>
          <w:color w:val="252525"/>
          <w:sz w:val="24"/>
          <w:szCs w:val="24"/>
          <w:lang w:eastAsia="fr-FR"/>
        </w:rPr>
        <w:t xml:space="preserve">Driss clarifies that "the project activity renewed my inner energy for participation." Khadija adds that "the project activity was a motivating experience for me." This is further confirmed by Rachid and Ahmed, who claimed that the project activity motivated them to learn and be self-reliant. The same is expressed by Latifa, who explains that "the project activity </w:t>
      </w:r>
      <w:r w:rsidRPr="00EA7E13">
        <w:rPr>
          <w:rFonts w:asciiTheme="majorBidi" w:eastAsia="Times New Roman" w:hAnsiTheme="majorBidi" w:cstheme="majorBidi"/>
          <w:color w:val="0E101A"/>
          <w:sz w:val="24"/>
          <w:szCs w:val="24"/>
          <w:lang w:eastAsia="fr-FR"/>
        </w:rPr>
        <w:t xml:space="preserve">made me not just keen on participating in the learning process, but it also helped me solve problems with my classmates outside the school." </w:t>
      </w:r>
    </w:p>
    <w:p w14:paraId="5BA72B83" w14:textId="1579B6F0" w:rsidR="00D25754" w:rsidRDefault="00D25754" w:rsidP="00EA7E13">
      <w:pPr>
        <w:spacing w:after="0"/>
        <w:ind w:firstLine="708"/>
        <w:jc w:val="both"/>
        <w:rPr>
          <w:rFonts w:asciiTheme="majorBidi" w:eastAsia="Times New Roman" w:hAnsiTheme="majorBidi" w:cstheme="majorBidi"/>
          <w:color w:val="0E101A"/>
          <w:sz w:val="24"/>
          <w:szCs w:val="24"/>
          <w:lang w:eastAsia="fr-FR"/>
        </w:rPr>
      </w:pPr>
      <w:r w:rsidRPr="00EA7E13">
        <w:rPr>
          <w:rFonts w:asciiTheme="majorBidi" w:eastAsia="Times New Roman" w:hAnsiTheme="majorBidi" w:cstheme="majorBidi"/>
          <w:color w:val="0E101A"/>
          <w:sz w:val="24"/>
          <w:szCs w:val="24"/>
          <w:lang w:eastAsia="fr-FR"/>
        </w:rPr>
        <w:t>Likewise, what is truly worth mentioning is that the participants acknowledged the positive impact of the project activity on their views of themselves and English learning, in general. Rachida reveals that "I liked the project activity," explaining that "It changed my view of myself, for I, simply put, had the chance to take part in solving the project problem." Khadija declares that the project activity was a good experience for her because it was her first time conducting a project and using teamwork mode inside and outside the walls of the school. "I very much enjoyed the project activity because it positively changed my perceptions towards learning," claimed Latifa. Likewise, Driss, Ahmed, and Rachid exhibit positive attitudes towards the project activity, confirming that such a new experience made them change their attitudes toward their teacher and his new teaching style. This gives evidence that PBL seems to have magical power in changing students’ attitudes toward English.</w:t>
      </w:r>
    </w:p>
    <w:p w14:paraId="796BDB64" w14:textId="77777777" w:rsidR="00EA7E13" w:rsidRPr="00EA7E13" w:rsidRDefault="00EA7E13" w:rsidP="00EA7E13">
      <w:pPr>
        <w:spacing w:after="0"/>
        <w:ind w:firstLine="708"/>
        <w:jc w:val="both"/>
        <w:rPr>
          <w:rFonts w:asciiTheme="majorBidi" w:eastAsia="Times New Roman" w:hAnsiTheme="majorBidi" w:cstheme="majorBidi"/>
          <w:color w:val="0E101A"/>
          <w:sz w:val="24"/>
          <w:szCs w:val="24"/>
          <w:lang w:eastAsia="fr-FR"/>
        </w:rPr>
      </w:pPr>
    </w:p>
    <w:p w14:paraId="373D1BA1" w14:textId="3885F5F7" w:rsidR="00D25754" w:rsidRPr="00EA7E13" w:rsidRDefault="00EA7E13" w:rsidP="00EA7E13">
      <w:pPr>
        <w:pStyle w:val="NoSpacing"/>
        <w:numPr>
          <w:ilvl w:val="0"/>
          <w:numId w:val="1"/>
        </w:numPr>
        <w:ind w:left="284" w:hanging="284"/>
        <w:jc w:val="both"/>
        <w:rPr>
          <w:rFonts w:ascii="Times" w:hAnsi="Times" w:cs="Arial"/>
          <w:b/>
          <w:iCs/>
          <w:color w:val="009193"/>
          <w:sz w:val="24"/>
          <w:szCs w:val="24"/>
        </w:rPr>
      </w:pPr>
      <w:r w:rsidRPr="00EA7E13">
        <w:rPr>
          <w:rFonts w:ascii="Times" w:hAnsi="Times" w:cs="Arial"/>
          <w:b/>
          <w:iCs/>
          <w:color w:val="009193"/>
          <w:sz w:val="24"/>
          <w:szCs w:val="24"/>
        </w:rPr>
        <w:t xml:space="preserve">DISCUSSION </w:t>
      </w:r>
    </w:p>
    <w:p w14:paraId="3E59BD90" w14:textId="128CC0A9" w:rsidR="00D25754" w:rsidRPr="002407A7" w:rsidRDefault="00D25754" w:rsidP="00E966BF">
      <w:pPr>
        <w:spacing w:after="0"/>
        <w:ind w:firstLine="708"/>
        <w:jc w:val="both"/>
        <w:rPr>
          <w:rFonts w:asciiTheme="majorBidi" w:eastAsia="Times New Roman" w:hAnsiTheme="majorBidi" w:cstheme="majorBidi"/>
          <w:color w:val="0E101A"/>
          <w:sz w:val="24"/>
          <w:szCs w:val="24"/>
          <w:lang w:eastAsia="fr-FR"/>
        </w:rPr>
      </w:pPr>
      <w:r w:rsidRPr="002407A7">
        <w:rPr>
          <w:rFonts w:asciiTheme="majorBidi" w:eastAsia="Times New Roman" w:hAnsiTheme="majorBidi" w:cstheme="majorBidi"/>
          <w:color w:val="0E101A"/>
          <w:sz w:val="24"/>
          <w:szCs w:val="24"/>
          <w:lang w:eastAsia="fr-FR"/>
        </w:rPr>
        <w:t xml:space="preserve">The results of the present study are in line with the literature, which considers that PBL positively affects students’ motivation. According to </w:t>
      </w:r>
      <w:proofErr w:type="spellStart"/>
      <w:r w:rsidRPr="002407A7">
        <w:rPr>
          <w:rFonts w:asciiTheme="majorBidi" w:eastAsia="Times New Roman" w:hAnsiTheme="majorBidi" w:cstheme="majorBidi"/>
          <w:color w:val="0E101A"/>
          <w:sz w:val="24"/>
          <w:szCs w:val="24"/>
          <w:lang w:eastAsia="fr-FR"/>
        </w:rPr>
        <w:t>Kwietniewski</w:t>
      </w:r>
      <w:proofErr w:type="spellEnd"/>
      <w:r w:rsidRPr="002407A7">
        <w:rPr>
          <w:rFonts w:asciiTheme="majorBidi" w:eastAsia="Times New Roman" w:hAnsiTheme="majorBidi" w:cstheme="majorBidi"/>
          <w:color w:val="0E101A"/>
          <w:sz w:val="24"/>
          <w:szCs w:val="24"/>
          <w:lang w:eastAsia="fr-FR"/>
        </w:rPr>
        <w:t xml:space="preserve"> (2017), PBL promotes motivation because it allows students to be responsible for their learning and helps them deal with real-world problems. To explain, PBL can stimulate students' learning enthusiasm, increase their motivation, and develop collaborative learning. What’s more, a </w:t>
      </w:r>
      <w:r w:rsidRPr="002407A7">
        <w:rPr>
          <w:rFonts w:asciiTheme="majorBidi" w:hAnsiTheme="majorBidi" w:cstheme="majorBidi"/>
          <w:sz w:val="24"/>
          <w:szCs w:val="24"/>
        </w:rPr>
        <w:t>major advantage of PBL is its opportunity for differentiation and scaffolding, which are considered the key enablers of motivation. </w:t>
      </w:r>
      <w:r w:rsidRPr="002407A7">
        <w:rPr>
          <w:rFonts w:asciiTheme="majorBidi" w:eastAsia="Times New Roman" w:hAnsiTheme="majorBidi" w:cstheme="majorBidi"/>
          <w:color w:val="0E101A"/>
          <w:sz w:val="24"/>
          <w:szCs w:val="24"/>
          <w:lang w:eastAsia="fr-FR"/>
        </w:rPr>
        <w:t>These opportunities support teachers in meeting the needs of their students and create a motivating environment for learning (</w:t>
      </w:r>
      <w:proofErr w:type="spellStart"/>
      <w:r w:rsidRPr="002407A7">
        <w:rPr>
          <w:rFonts w:asciiTheme="majorBidi" w:eastAsia="Times New Roman" w:hAnsiTheme="majorBidi" w:cstheme="majorBidi"/>
          <w:color w:val="0E101A"/>
          <w:sz w:val="24"/>
          <w:szCs w:val="24"/>
          <w:lang w:eastAsia="fr-FR"/>
        </w:rPr>
        <w:t>Efstratia</w:t>
      </w:r>
      <w:proofErr w:type="spellEnd"/>
      <w:r w:rsidRPr="002407A7">
        <w:rPr>
          <w:rFonts w:asciiTheme="majorBidi" w:eastAsia="Times New Roman" w:hAnsiTheme="majorBidi" w:cstheme="majorBidi"/>
          <w:color w:val="0E101A"/>
          <w:sz w:val="24"/>
          <w:szCs w:val="24"/>
          <w:lang w:eastAsia="fr-FR"/>
        </w:rPr>
        <w:t>, 2014</w:t>
      </w:r>
      <w:r w:rsidR="00E966BF">
        <w:rPr>
          <w:rFonts w:asciiTheme="majorBidi" w:eastAsia="Times New Roman" w:hAnsiTheme="majorBidi" w:cstheme="majorBidi"/>
          <w:color w:val="0E101A"/>
          <w:sz w:val="24"/>
          <w:szCs w:val="24"/>
          <w:lang w:eastAsia="fr-FR"/>
        </w:rPr>
        <w:t xml:space="preserve">; </w:t>
      </w:r>
      <w:r w:rsidR="00E966BF" w:rsidRPr="00E966BF">
        <w:rPr>
          <w:rFonts w:asciiTheme="majorBidi" w:eastAsia="Times New Roman" w:hAnsiTheme="majorBidi" w:cstheme="majorBidi"/>
          <w:color w:val="0E101A"/>
          <w:sz w:val="24"/>
          <w:szCs w:val="24"/>
          <w:lang w:eastAsia="fr-FR"/>
        </w:rPr>
        <w:t xml:space="preserve">Mahmoud et al., 2024). </w:t>
      </w:r>
      <w:r w:rsidRPr="002407A7">
        <w:rPr>
          <w:rFonts w:asciiTheme="majorBidi" w:eastAsia="Times New Roman" w:hAnsiTheme="majorBidi" w:cstheme="majorBidi"/>
          <w:color w:val="0E101A"/>
          <w:sz w:val="24"/>
          <w:szCs w:val="24"/>
          <w:lang w:eastAsia="fr-FR"/>
        </w:rPr>
        <w:t>Additionally, Al-Balushi and Al-</w:t>
      </w:r>
      <w:proofErr w:type="spellStart"/>
      <w:r w:rsidRPr="002407A7">
        <w:rPr>
          <w:rFonts w:asciiTheme="majorBidi" w:eastAsia="Times New Roman" w:hAnsiTheme="majorBidi" w:cstheme="majorBidi"/>
          <w:color w:val="0E101A"/>
          <w:sz w:val="24"/>
          <w:szCs w:val="24"/>
          <w:lang w:eastAsia="fr-FR"/>
        </w:rPr>
        <w:t>Aamri</w:t>
      </w:r>
      <w:proofErr w:type="spellEnd"/>
      <w:r w:rsidRPr="002407A7">
        <w:rPr>
          <w:rFonts w:asciiTheme="majorBidi" w:eastAsia="Times New Roman" w:hAnsiTheme="majorBidi" w:cstheme="majorBidi"/>
          <w:color w:val="0E101A"/>
          <w:sz w:val="24"/>
          <w:szCs w:val="24"/>
          <w:lang w:eastAsia="fr-FR"/>
        </w:rPr>
        <w:t xml:space="preserve"> (2014) consider PBL an inquiry-based learning method offering a chance for educational reform where </w:t>
      </w:r>
      <w:r w:rsidRPr="002407A7">
        <w:rPr>
          <w:rFonts w:asciiTheme="majorBidi" w:hAnsiTheme="majorBidi" w:cstheme="majorBidi"/>
          <w:sz w:val="24"/>
          <w:szCs w:val="24"/>
        </w:rPr>
        <w:t>learners are provided with a real learning environment that contains authentic and motivating problems within real-world practices</w:t>
      </w:r>
      <w:r w:rsidRPr="002407A7">
        <w:rPr>
          <w:rFonts w:asciiTheme="majorBidi" w:eastAsia="Times New Roman" w:hAnsiTheme="majorBidi" w:cstheme="majorBidi"/>
          <w:color w:val="0E101A"/>
          <w:sz w:val="24"/>
          <w:szCs w:val="24"/>
          <w:lang w:eastAsia="fr-FR"/>
        </w:rPr>
        <w:t>. It reflects an inclusive and motivating learning environment where students use different disciplinary concepts and experiences to find answers to authentic problems. PBL is also referred to as a progressive active-learning and student-</w:t>
      </w:r>
      <w:proofErr w:type="spellStart"/>
      <w:r w:rsidRPr="002407A7">
        <w:rPr>
          <w:rFonts w:asciiTheme="majorBidi" w:eastAsia="Times New Roman" w:hAnsiTheme="majorBidi" w:cstheme="majorBidi"/>
          <w:color w:val="0E101A"/>
          <w:sz w:val="24"/>
          <w:szCs w:val="24"/>
          <w:lang w:eastAsia="fr-FR"/>
        </w:rPr>
        <w:t>centred</w:t>
      </w:r>
      <w:proofErr w:type="spellEnd"/>
      <w:r w:rsidRPr="002407A7">
        <w:rPr>
          <w:rFonts w:asciiTheme="majorBidi" w:eastAsia="Times New Roman" w:hAnsiTheme="majorBidi" w:cstheme="majorBidi"/>
          <w:color w:val="0E101A"/>
          <w:sz w:val="24"/>
          <w:szCs w:val="24"/>
          <w:lang w:eastAsia="fr-FR"/>
        </w:rPr>
        <w:t xml:space="preserve"> method that motivates students to acquire knowledge and skills over a long or medium </w:t>
      </w:r>
      <w:proofErr w:type="gramStart"/>
      <w:r w:rsidRPr="002407A7">
        <w:rPr>
          <w:rFonts w:asciiTheme="majorBidi" w:eastAsia="Times New Roman" w:hAnsiTheme="majorBidi" w:cstheme="majorBidi"/>
          <w:color w:val="0E101A"/>
          <w:sz w:val="24"/>
          <w:szCs w:val="24"/>
          <w:lang w:eastAsia="fr-FR"/>
        </w:rPr>
        <w:t>period of time</w:t>
      </w:r>
      <w:proofErr w:type="gramEnd"/>
      <w:r w:rsidRPr="002407A7">
        <w:rPr>
          <w:rFonts w:asciiTheme="majorBidi" w:eastAsia="Times New Roman" w:hAnsiTheme="majorBidi" w:cstheme="majorBidi"/>
          <w:color w:val="0E101A"/>
          <w:sz w:val="24"/>
          <w:szCs w:val="24"/>
          <w:lang w:eastAsia="fr-FR"/>
        </w:rPr>
        <w:t xml:space="preserve"> and resolves a real-world problem (Wurdinger et al., 2007). To clarify, </w:t>
      </w:r>
      <w:r w:rsidRPr="002407A7">
        <w:rPr>
          <w:rFonts w:asciiTheme="majorBidi" w:hAnsiTheme="majorBidi" w:cstheme="majorBidi"/>
          <w:sz w:val="24"/>
          <w:szCs w:val="24"/>
        </w:rPr>
        <w:t>learners are involved in constructing knowledge and successfully and collaboratively handling a project problem because PBL is a learning method that encourages collaboration in which all learners are motivated to participate in the shared outcome</w:t>
      </w:r>
      <w:r w:rsidRPr="002407A7">
        <w:rPr>
          <w:rFonts w:asciiTheme="majorBidi" w:eastAsia="Times New Roman" w:hAnsiTheme="majorBidi" w:cstheme="majorBidi"/>
          <w:color w:val="0E101A"/>
          <w:sz w:val="24"/>
          <w:szCs w:val="24"/>
          <w:lang w:eastAsia="fr-FR"/>
        </w:rPr>
        <w:t xml:space="preserve"> (</w:t>
      </w:r>
      <w:proofErr w:type="spellStart"/>
      <w:r w:rsidRPr="002407A7">
        <w:rPr>
          <w:rFonts w:asciiTheme="majorBidi" w:eastAsia="Times New Roman" w:hAnsiTheme="majorBidi" w:cstheme="majorBidi"/>
          <w:color w:val="0E101A"/>
          <w:sz w:val="24"/>
          <w:szCs w:val="24"/>
          <w:lang w:eastAsia="fr-FR"/>
        </w:rPr>
        <w:t>Kokotsaki</w:t>
      </w:r>
      <w:proofErr w:type="spellEnd"/>
      <w:r w:rsidRPr="002407A7">
        <w:rPr>
          <w:rFonts w:asciiTheme="majorBidi" w:eastAsia="Times New Roman" w:hAnsiTheme="majorBidi" w:cstheme="majorBidi"/>
          <w:color w:val="0E101A"/>
          <w:sz w:val="24"/>
          <w:szCs w:val="24"/>
          <w:lang w:eastAsia="fr-FR"/>
        </w:rPr>
        <w:t xml:space="preserve"> et al., 2016). The freedom and challenge students </w:t>
      </w:r>
      <w:proofErr w:type="gramStart"/>
      <w:r w:rsidRPr="002407A7">
        <w:rPr>
          <w:rFonts w:asciiTheme="majorBidi" w:eastAsia="Times New Roman" w:hAnsiTheme="majorBidi" w:cstheme="majorBidi"/>
          <w:color w:val="0E101A"/>
          <w:sz w:val="24"/>
          <w:szCs w:val="24"/>
          <w:lang w:eastAsia="fr-FR"/>
        </w:rPr>
        <w:t>have to</w:t>
      </w:r>
      <w:proofErr w:type="gramEnd"/>
      <w:r w:rsidRPr="002407A7">
        <w:rPr>
          <w:rFonts w:asciiTheme="majorBidi" w:eastAsia="Times New Roman" w:hAnsiTheme="majorBidi" w:cstheme="majorBidi"/>
          <w:color w:val="0E101A"/>
          <w:sz w:val="24"/>
          <w:szCs w:val="24"/>
          <w:lang w:eastAsia="fr-FR"/>
        </w:rPr>
        <w:t xml:space="preserve"> deal with to find answers to the problems that arise in putting together a plan to construct their projects drive them to be highly motivated in tackling such problems (Blumenfeld et al., 1991).</w:t>
      </w:r>
    </w:p>
    <w:p w14:paraId="13CA217F" w14:textId="77777777" w:rsidR="00D25754" w:rsidRPr="002407A7" w:rsidRDefault="00D25754" w:rsidP="002407A7">
      <w:pPr>
        <w:spacing w:after="0"/>
        <w:ind w:firstLine="708"/>
        <w:jc w:val="both"/>
        <w:rPr>
          <w:rFonts w:asciiTheme="majorBidi" w:eastAsia="Times New Roman" w:hAnsiTheme="majorBidi" w:cstheme="majorBidi"/>
          <w:color w:val="0E101A"/>
          <w:sz w:val="24"/>
          <w:szCs w:val="24"/>
          <w:lang w:eastAsia="fr-FR"/>
        </w:rPr>
      </w:pPr>
    </w:p>
    <w:p w14:paraId="72BD6CC5" w14:textId="076B316B" w:rsidR="00C9489B" w:rsidRPr="004B3E0F" w:rsidRDefault="00D25754" w:rsidP="004B3E0F">
      <w:pPr>
        <w:spacing w:after="0"/>
        <w:ind w:firstLine="708"/>
        <w:jc w:val="both"/>
        <w:rPr>
          <w:rFonts w:asciiTheme="majorBidi" w:hAnsiTheme="majorBidi" w:cstheme="majorBidi"/>
          <w:sz w:val="24"/>
          <w:szCs w:val="24"/>
        </w:rPr>
      </w:pPr>
      <w:r w:rsidRPr="002407A7">
        <w:rPr>
          <w:rFonts w:asciiTheme="majorBidi" w:hAnsiTheme="majorBidi" w:cstheme="majorBidi"/>
          <w:sz w:val="24"/>
          <w:szCs w:val="24"/>
        </w:rPr>
        <w:t xml:space="preserve">The outcome of the current research is also supported by the previous studies conducted by Walter (2016), </w:t>
      </w:r>
      <w:proofErr w:type="spellStart"/>
      <w:r w:rsidRPr="002407A7">
        <w:rPr>
          <w:rFonts w:asciiTheme="majorBidi" w:hAnsiTheme="majorBidi" w:cstheme="majorBidi"/>
          <w:sz w:val="24"/>
          <w:szCs w:val="24"/>
        </w:rPr>
        <w:t>Aksela</w:t>
      </w:r>
      <w:proofErr w:type="spellEnd"/>
      <w:r w:rsidRPr="002407A7">
        <w:rPr>
          <w:rFonts w:asciiTheme="majorBidi" w:hAnsiTheme="majorBidi" w:cstheme="majorBidi"/>
          <w:sz w:val="24"/>
          <w:szCs w:val="24"/>
        </w:rPr>
        <w:t xml:space="preserve"> and </w:t>
      </w:r>
      <w:proofErr w:type="spellStart"/>
      <w:r w:rsidRPr="002407A7">
        <w:rPr>
          <w:rFonts w:asciiTheme="majorBidi" w:hAnsiTheme="majorBidi" w:cstheme="majorBidi"/>
          <w:sz w:val="24"/>
          <w:szCs w:val="24"/>
        </w:rPr>
        <w:t>Haatainen</w:t>
      </w:r>
      <w:proofErr w:type="spellEnd"/>
      <w:r w:rsidRPr="002407A7">
        <w:rPr>
          <w:rFonts w:asciiTheme="majorBidi" w:hAnsiTheme="majorBidi" w:cstheme="majorBidi"/>
          <w:sz w:val="24"/>
          <w:szCs w:val="24"/>
        </w:rPr>
        <w:t xml:space="preserve"> (2019), Zhang (2007), Mario and Callum (2019), Stewart (2007), </w:t>
      </w:r>
      <w:proofErr w:type="spellStart"/>
      <w:r w:rsidRPr="002407A7">
        <w:rPr>
          <w:rFonts w:asciiTheme="majorBidi" w:hAnsiTheme="majorBidi" w:cstheme="majorBidi"/>
          <w:sz w:val="24"/>
          <w:szCs w:val="24"/>
        </w:rPr>
        <w:t>Boudersa</w:t>
      </w:r>
      <w:proofErr w:type="spellEnd"/>
      <w:r w:rsidRPr="002407A7">
        <w:rPr>
          <w:rFonts w:asciiTheme="majorBidi" w:hAnsiTheme="majorBidi" w:cstheme="majorBidi"/>
          <w:sz w:val="24"/>
          <w:szCs w:val="24"/>
        </w:rPr>
        <w:t xml:space="preserve"> (2015), Noorah (2017), </w:t>
      </w:r>
      <w:proofErr w:type="spellStart"/>
      <w:r w:rsidRPr="002407A7">
        <w:rPr>
          <w:rFonts w:asciiTheme="majorBidi" w:hAnsiTheme="majorBidi" w:cstheme="majorBidi"/>
          <w:sz w:val="24"/>
          <w:szCs w:val="24"/>
        </w:rPr>
        <w:t>Elsafty</w:t>
      </w:r>
      <w:proofErr w:type="spellEnd"/>
      <w:r w:rsidRPr="002407A7">
        <w:rPr>
          <w:rFonts w:asciiTheme="majorBidi" w:hAnsiTheme="majorBidi" w:cstheme="majorBidi"/>
          <w:sz w:val="24"/>
          <w:szCs w:val="24"/>
        </w:rPr>
        <w:t xml:space="preserve">, </w:t>
      </w:r>
      <w:proofErr w:type="spellStart"/>
      <w:r w:rsidRPr="002407A7">
        <w:rPr>
          <w:rFonts w:asciiTheme="majorBidi" w:hAnsiTheme="majorBidi" w:cstheme="majorBidi"/>
          <w:sz w:val="24"/>
          <w:szCs w:val="24"/>
        </w:rPr>
        <w:t>Elsayad</w:t>
      </w:r>
      <w:proofErr w:type="spellEnd"/>
      <w:r w:rsidRPr="002407A7">
        <w:rPr>
          <w:rFonts w:asciiTheme="majorBidi" w:hAnsiTheme="majorBidi" w:cstheme="majorBidi"/>
          <w:sz w:val="24"/>
          <w:szCs w:val="24"/>
        </w:rPr>
        <w:t>, and Shaaban (2020)</w:t>
      </w:r>
      <w:r w:rsidRPr="002407A7">
        <w:rPr>
          <w:rFonts w:asciiTheme="majorBidi" w:eastAsia="Times New Roman" w:hAnsiTheme="majorBidi" w:cstheme="majorBidi"/>
          <w:color w:val="252525"/>
          <w:sz w:val="24"/>
          <w:szCs w:val="24"/>
          <w:lang w:eastAsia="fr-FR"/>
        </w:rPr>
        <w:t>, Parisa and Taghi (2016),</w:t>
      </w:r>
      <w:r w:rsidRPr="002407A7">
        <w:rPr>
          <w:rFonts w:asciiTheme="majorBidi" w:hAnsiTheme="majorBidi" w:cstheme="majorBidi"/>
          <w:sz w:val="24"/>
          <w:szCs w:val="24"/>
        </w:rPr>
        <w:t xml:space="preserve"> Zaman (2018), and </w:t>
      </w:r>
      <w:proofErr w:type="spellStart"/>
      <w:r w:rsidRPr="002407A7">
        <w:rPr>
          <w:rFonts w:asciiTheme="majorBidi" w:hAnsiTheme="majorBidi" w:cstheme="majorBidi"/>
          <w:sz w:val="24"/>
          <w:szCs w:val="24"/>
        </w:rPr>
        <w:t>Alkhatnai</w:t>
      </w:r>
      <w:proofErr w:type="spellEnd"/>
      <w:r w:rsidRPr="002407A7">
        <w:rPr>
          <w:rFonts w:asciiTheme="majorBidi" w:hAnsiTheme="majorBidi" w:cstheme="majorBidi"/>
          <w:sz w:val="24"/>
          <w:szCs w:val="24"/>
        </w:rPr>
        <w:t xml:space="preserve"> (2017). These studies found that PBL promotes students' motivation in the learning process. In other words, this learning method allows for more students’ responsibility for their learning and involves them in the investigation of real-world problems, which increases their motivation. It also stimulates students' learning enthusiasm and develops collaborative learning. According to these studies, students who experience the PBL are found to develop positive impressions of themselves, their teachers, and their classmates. This learning method also develops their enjoyment of the learning process because the project activity is motivating, appealing, and entertaining. Besides, PBL has a significant impact on students' readiness for self-directed and autonomous learning. Through this learning method, students reach high levels of self-management skills, which are critical enablers for motivation in the learning process.</w:t>
      </w:r>
    </w:p>
    <w:p w14:paraId="335AC62F" w14:textId="77777777" w:rsidR="00C9489B" w:rsidRPr="00013D0C" w:rsidRDefault="00C9489B" w:rsidP="00013D0C">
      <w:pPr>
        <w:pStyle w:val="NoSpacing"/>
        <w:ind w:left="284"/>
        <w:jc w:val="both"/>
        <w:rPr>
          <w:rFonts w:ascii="Times" w:hAnsi="Times" w:cs="Arial"/>
          <w:b/>
          <w:iCs/>
          <w:color w:val="009193"/>
          <w:sz w:val="24"/>
          <w:szCs w:val="24"/>
        </w:rPr>
      </w:pPr>
    </w:p>
    <w:p w14:paraId="4B7E6358" w14:textId="0EE24DB8" w:rsidR="00D25754" w:rsidRPr="00013D0C" w:rsidRDefault="00013D0C" w:rsidP="00013D0C">
      <w:pPr>
        <w:pStyle w:val="NoSpacing"/>
        <w:numPr>
          <w:ilvl w:val="0"/>
          <w:numId w:val="1"/>
        </w:numPr>
        <w:ind w:left="284" w:hanging="284"/>
        <w:jc w:val="both"/>
        <w:rPr>
          <w:rFonts w:ascii="Times" w:hAnsi="Times" w:cs="Arial"/>
          <w:b/>
          <w:iCs/>
          <w:color w:val="009193"/>
          <w:sz w:val="24"/>
          <w:szCs w:val="24"/>
        </w:rPr>
      </w:pPr>
      <w:r w:rsidRPr="00013D0C">
        <w:rPr>
          <w:rFonts w:ascii="Times" w:hAnsi="Times" w:cs="Arial"/>
          <w:b/>
          <w:iCs/>
          <w:color w:val="009193"/>
          <w:sz w:val="24"/>
          <w:szCs w:val="24"/>
        </w:rPr>
        <w:t xml:space="preserve">CONCLUSION </w:t>
      </w:r>
    </w:p>
    <w:p w14:paraId="5483605E" w14:textId="77777777" w:rsidR="00CE7228" w:rsidRDefault="00D25754" w:rsidP="00CE7228">
      <w:pPr>
        <w:pStyle w:val="NormalWeb"/>
        <w:spacing w:line="276" w:lineRule="auto"/>
        <w:ind w:firstLine="708"/>
        <w:jc w:val="both"/>
        <w:rPr>
          <w:rFonts w:asciiTheme="majorBidi" w:hAnsiTheme="majorBidi" w:cstheme="majorBidi"/>
        </w:rPr>
      </w:pPr>
      <w:proofErr w:type="gramStart"/>
      <w:r w:rsidRPr="002407A7">
        <w:rPr>
          <w:rFonts w:asciiTheme="majorBidi" w:hAnsiTheme="majorBidi" w:cstheme="majorBidi"/>
        </w:rPr>
        <w:t>In light of</w:t>
      </w:r>
      <w:proofErr w:type="gramEnd"/>
      <w:r w:rsidRPr="002407A7">
        <w:rPr>
          <w:rFonts w:asciiTheme="majorBidi" w:hAnsiTheme="majorBidi" w:cstheme="majorBidi"/>
        </w:rPr>
        <w:t xml:space="preserve"> the results of the current study, students' motivation and learning methods are interrelated; the learning methods can either increase or decrease students' motivation. PBL is one of the learning methods proven to motivate students to learn. It is, therefore, recommended that teachers, especially those teaching second-year baccalaureate students at Kacem Amine High School, should adopt PBL in the process of teaching. This is </w:t>
      </w:r>
      <w:proofErr w:type="gramStart"/>
      <w:r w:rsidRPr="002407A7">
        <w:rPr>
          <w:rFonts w:asciiTheme="majorBidi" w:hAnsiTheme="majorBidi" w:cstheme="majorBidi"/>
        </w:rPr>
        <w:t>due to the fact that</w:t>
      </w:r>
      <w:proofErr w:type="gramEnd"/>
      <w:r w:rsidRPr="002407A7">
        <w:rPr>
          <w:rFonts w:asciiTheme="majorBidi" w:hAnsiTheme="majorBidi" w:cstheme="majorBidi"/>
        </w:rPr>
        <w:t xml:space="preserve"> PBL creates a motivating learning environment where students eagerly participate in the learning process. Thus, for teachers to successfully implement PBL, it is advisable to adhere to specific guidelines and instructions as shown in the following lines: 1) the project problem should be real and related to the content of the textbook, 2) teachers should incorporate an embedded project problem that arises from student brainstorming, 3) they should also help their students design a plan for the project by assigning roles for the participants in the project, setting deadlines for the project, and selecting the materials to use and places to visit to collect data, 4) and they should, now and then, monitor their students to check whether the implementation of the project is going as it has been planned or not. In a nutshell, only when teachers adopt PBL in their practices in accordance with the specific guidelines and instructions can students’ motivation increases and the learning of English, in general, improves. However, there is a limitation to the present research, which is related to the insufficient sample size for statistical measurements. Because of the students' unavailability, the researchers found difficulty in creating a group of participants from different regions of Moroccan high schools and bringing them together at a scheduled time. The findings, therefore, cannot be generalized to all high schools across Morocco. Accordingly, further research is preferably needed to explore the PBL and its relationship to motivation, this time, recruiting a representative sample from different high schools all over Morocco, which might allow for overgeneralization of the findings. </w:t>
      </w:r>
    </w:p>
    <w:p w14:paraId="43161933" w14:textId="35A6A136" w:rsidR="00D25754" w:rsidRPr="00CE7228" w:rsidRDefault="00CE7228" w:rsidP="00CE7228">
      <w:pPr>
        <w:pStyle w:val="NormalWeb"/>
        <w:spacing w:line="276" w:lineRule="auto"/>
        <w:ind w:firstLine="708"/>
        <w:jc w:val="both"/>
        <w:rPr>
          <w:rFonts w:asciiTheme="majorBidi" w:hAnsiTheme="majorBidi" w:cstheme="majorBidi"/>
        </w:rPr>
      </w:pPr>
      <w:r w:rsidRPr="00CE7228">
        <w:rPr>
          <w:rFonts w:ascii="Times" w:hAnsi="Times" w:cs="Arial"/>
          <w:b/>
          <w:iCs/>
          <w:color w:val="009193"/>
        </w:rPr>
        <w:t xml:space="preserve"> REFERENCES </w:t>
      </w:r>
    </w:p>
    <w:p w14:paraId="1F9C53FF" w14:textId="236DB629" w:rsidR="00D25754" w:rsidRPr="00CE2025" w:rsidRDefault="00D25754" w:rsidP="00E966BF">
      <w:pPr>
        <w:tabs>
          <w:tab w:val="left" w:pos="720"/>
        </w:tabs>
        <w:spacing w:after="0"/>
        <w:ind w:left="720" w:hanging="720"/>
        <w:jc w:val="both"/>
        <w:rPr>
          <w:rFonts w:asciiTheme="majorBidi" w:hAnsiTheme="majorBidi" w:cstheme="majorBidi"/>
          <w:color w:val="000000" w:themeColor="text1"/>
          <w:sz w:val="24"/>
          <w:szCs w:val="24"/>
          <w:shd w:val="clear" w:color="auto" w:fill="FFFFFF"/>
        </w:rPr>
      </w:pPr>
      <w:r w:rsidRPr="002407A7">
        <w:rPr>
          <w:rFonts w:asciiTheme="majorBidi" w:hAnsiTheme="majorBidi" w:cstheme="majorBidi"/>
          <w:color w:val="000000" w:themeColor="text1"/>
          <w:sz w:val="24"/>
          <w:szCs w:val="24"/>
          <w:shd w:val="clear" w:color="auto" w:fill="FFFFFF"/>
        </w:rPr>
        <w:t xml:space="preserve">Abdul </w:t>
      </w:r>
      <w:r w:rsidR="00E966BF">
        <w:rPr>
          <w:rFonts w:asciiTheme="majorBidi" w:hAnsiTheme="majorBidi" w:cstheme="majorBidi"/>
          <w:color w:val="000000" w:themeColor="text1"/>
          <w:sz w:val="24"/>
          <w:szCs w:val="24"/>
          <w:shd w:val="clear" w:color="auto" w:fill="FFFFFF"/>
        </w:rPr>
        <w:t>R</w:t>
      </w:r>
      <w:r w:rsidRPr="002407A7">
        <w:rPr>
          <w:rFonts w:asciiTheme="majorBidi" w:hAnsiTheme="majorBidi" w:cstheme="majorBidi"/>
          <w:color w:val="000000" w:themeColor="text1"/>
          <w:sz w:val="24"/>
          <w:szCs w:val="24"/>
          <w:shd w:val="clear" w:color="auto" w:fill="FFFFFF"/>
        </w:rPr>
        <w:t xml:space="preserve">ahman, H. &amp; Rajab, A. &amp; Shah </w:t>
      </w:r>
      <w:proofErr w:type="spellStart"/>
      <w:r w:rsidRPr="002407A7">
        <w:rPr>
          <w:rFonts w:asciiTheme="majorBidi" w:hAnsiTheme="majorBidi" w:cstheme="majorBidi"/>
          <w:color w:val="000000" w:themeColor="text1"/>
          <w:sz w:val="24"/>
          <w:szCs w:val="24"/>
          <w:shd w:val="clear" w:color="auto" w:fill="FFFFFF"/>
        </w:rPr>
        <w:t>Rollah</w:t>
      </w:r>
      <w:proofErr w:type="spellEnd"/>
      <w:r w:rsidRPr="002407A7">
        <w:rPr>
          <w:rFonts w:asciiTheme="majorBidi" w:hAnsiTheme="majorBidi" w:cstheme="majorBidi"/>
          <w:color w:val="000000" w:themeColor="text1"/>
          <w:sz w:val="24"/>
          <w:szCs w:val="24"/>
          <w:shd w:val="clear" w:color="auto" w:fill="FFFFFF"/>
        </w:rPr>
        <w:t>, A. &amp; Faizah, F. &amp; Wan, Z. &amp; Badli, M. (2017</w:t>
      </w:r>
      <w:proofErr w:type="gramStart"/>
      <w:r w:rsidRPr="002407A7">
        <w:rPr>
          <w:rFonts w:asciiTheme="majorBidi" w:hAnsiTheme="majorBidi" w:cstheme="majorBidi"/>
          <w:color w:val="000000" w:themeColor="text1"/>
          <w:sz w:val="24"/>
          <w:szCs w:val="24"/>
          <w:shd w:val="clear" w:color="auto" w:fill="FFFFFF"/>
        </w:rPr>
        <w:t>).Factors</w:t>
      </w:r>
      <w:proofErr w:type="gramEnd"/>
      <w:r w:rsidRPr="002407A7">
        <w:rPr>
          <w:rFonts w:asciiTheme="majorBidi" w:hAnsiTheme="majorBidi" w:cstheme="majorBidi"/>
          <w:color w:val="000000" w:themeColor="text1"/>
          <w:sz w:val="24"/>
          <w:szCs w:val="24"/>
          <w:shd w:val="clear" w:color="auto" w:fill="FFFFFF"/>
        </w:rPr>
        <w:t xml:space="preserve"> Affecting Motivation in Language Learning. International Journal of Information and Education Technology. 7. 543-547. 10.18178/ijiet.2017.7.7.927</w:t>
      </w:r>
      <w:r w:rsidR="00CE2025">
        <w:rPr>
          <w:rFonts w:asciiTheme="majorBidi" w:hAnsiTheme="majorBidi" w:cstheme="majorBidi"/>
          <w:color w:val="000000" w:themeColor="text1"/>
          <w:sz w:val="24"/>
          <w:szCs w:val="24"/>
          <w:shd w:val="clear" w:color="auto" w:fill="FFFFFF"/>
        </w:rPr>
        <w:t xml:space="preserve"> </w:t>
      </w:r>
    </w:p>
    <w:p w14:paraId="7884E5E5" w14:textId="192EEB5C" w:rsidR="00FF7A40" w:rsidRPr="00E966BF" w:rsidRDefault="00D25754" w:rsidP="00E966BF">
      <w:pPr>
        <w:tabs>
          <w:tab w:val="left" w:pos="720"/>
        </w:tabs>
        <w:spacing w:after="0"/>
        <w:ind w:left="720" w:hanging="720"/>
        <w:jc w:val="both"/>
        <w:rPr>
          <w:rFonts w:asciiTheme="majorBidi" w:hAnsiTheme="majorBidi" w:cstheme="majorBidi"/>
          <w:sz w:val="24"/>
          <w:szCs w:val="24"/>
        </w:rPr>
      </w:pPr>
      <w:proofErr w:type="spellStart"/>
      <w:r w:rsidRPr="002407A7">
        <w:rPr>
          <w:rFonts w:asciiTheme="majorBidi" w:hAnsiTheme="majorBidi" w:cstheme="majorBidi"/>
          <w:sz w:val="24"/>
          <w:szCs w:val="24"/>
        </w:rPr>
        <w:t>Aksela</w:t>
      </w:r>
      <w:proofErr w:type="spellEnd"/>
      <w:r w:rsidRPr="002407A7">
        <w:rPr>
          <w:rFonts w:asciiTheme="majorBidi" w:hAnsiTheme="majorBidi" w:cstheme="majorBidi"/>
          <w:sz w:val="24"/>
          <w:szCs w:val="24"/>
        </w:rPr>
        <w:t xml:space="preserve">, M., &amp; </w:t>
      </w:r>
      <w:proofErr w:type="spellStart"/>
      <w:r w:rsidRPr="002407A7">
        <w:rPr>
          <w:rFonts w:asciiTheme="majorBidi" w:hAnsiTheme="majorBidi" w:cstheme="majorBidi"/>
          <w:sz w:val="24"/>
          <w:szCs w:val="24"/>
        </w:rPr>
        <w:t>Haatainen</w:t>
      </w:r>
      <w:proofErr w:type="spellEnd"/>
      <w:r w:rsidRPr="002407A7">
        <w:rPr>
          <w:rFonts w:asciiTheme="majorBidi" w:hAnsiTheme="majorBidi" w:cstheme="majorBidi"/>
          <w:sz w:val="24"/>
          <w:szCs w:val="24"/>
        </w:rPr>
        <w:t xml:space="preserve">, O. (2019). Project-Based Learning (PBL) in Practice: Active Teachers' Views of Its' Advantages and Challenges. In </w:t>
      </w:r>
      <w:r w:rsidRPr="002407A7">
        <w:rPr>
          <w:rStyle w:val="Emphasis"/>
          <w:rFonts w:asciiTheme="majorBidi" w:hAnsiTheme="majorBidi" w:cstheme="majorBidi"/>
          <w:sz w:val="24"/>
          <w:szCs w:val="24"/>
        </w:rPr>
        <w:t>Integrated Education for the Real World: 5</w:t>
      </w:r>
      <w:r w:rsidRPr="002407A7">
        <w:rPr>
          <w:rStyle w:val="Emphasis"/>
          <w:rFonts w:asciiTheme="majorBidi" w:hAnsiTheme="majorBidi" w:cstheme="majorBidi"/>
          <w:sz w:val="24"/>
          <w:szCs w:val="24"/>
          <w:vertAlign w:val="superscript"/>
        </w:rPr>
        <w:t>th</w:t>
      </w:r>
      <w:r w:rsidRPr="002407A7">
        <w:rPr>
          <w:rStyle w:val="Emphasis"/>
          <w:rFonts w:asciiTheme="majorBidi" w:hAnsiTheme="majorBidi" w:cstheme="majorBidi"/>
          <w:sz w:val="24"/>
          <w:szCs w:val="24"/>
        </w:rPr>
        <w:t xml:space="preserve"> International STEM in Education Conference Post-Conference Proceedings </w:t>
      </w:r>
      <w:r w:rsidRPr="002407A7">
        <w:rPr>
          <w:rFonts w:asciiTheme="majorBidi" w:hAnsiTheme="majorBidi" w:cstheme="majorBidi"/>
          <w:sz w:val="24"/>
          <w:szCs w:val="24"/>
        </w:rPr>
        <w:t>(pp. 9–16),</w:t>
      </w:r>
      <w:hyperlink r:id="rId17" w:history="1">
        <w:r w:rsidRPr="002407A7">
          <w:rPr>
            <w:rStyle w:val="Hyperlink"/>
            <w:rFonts w:asciiTheme="majorBidi" w:hAnsiTheme="majorBidi" w:cstheme="majorBidi"/>
            <w:sz w:val="24"/>
            <w:szCs w:val="24"/>
          </w:rPr>
          <w:t>http://hdl.handle.net/10138/304045</w:t>
        </w:r>
      </w:hyperlink>
    </w:p>
    <w:p w14:paraId="1D74834C" w14:textId="77777777" w:rsidR="00FF7A40" w:rsidRPr="00CE2025" w:rsidRDefault="00FF7A40" w:rsidP="00E966BF">
      <w:pPr>
        <w:tabs>
          <w:tab w:val="left" w:pos="720"/>
        </w:tabs>
        <w:spacing w:after="0"/>
        <w:ind w:left="720" w:hanging="720"/>
        <w:jc w:val="both"/>
        <w:rPr>
          <w:rStyle w:val="Hyperlink"/>
          <w:rFonts w:asciiTheme="majorBidi" w:hAnsiTheme="majorBidi" w:cstheme="majorBidi"/>
          <w:noProof/>
          <w:color w:val="auto"/>
          <w:sz w:val="24"/>
          <w:szCs w:val="24"/>
          <w:u w:val="none"/>
        </w:rPr>
      </w:pPr>
      <w:r w:rsidRPr="002407A7">
        <w:rPr>
          <w:rFonts w:asciiTheme="majorBidi" w:hAnsiTheme="majorBidi" w:cstheme="majorBidi"/>
          <w:noProof/>
          <w:sz w:val="24"/>
          <w:szCs w:val="24"/>
        </w:rPr>
        <w:t xml:space="preserve">Al Rifai, N. (2010). Attitude, Motivation, and Difficulties Involved in Learning English.  </w:t>
      </w:r>
      <w:r w:rsidRPr="002407A7">
        <w:rPr>
          <w:rFonts w:asciiTheme="majorBidi" w:hAnsiTheme="majorBidi" w:cstheme="majorBidi"/>
          <w:i/>
          <w:noProof/>
          <w:sz w:val="24"/>
          <w:szCs w:val="24"/>
        </w:rPr>
        <w:t>Social and Behavioral Science, 29</w:t>
      </w:r>
      <w:r w:rsidRPr="002407A7">
        <w:rPr>
          <w:rFonts w:asciiTheme="majorBidi" w:hAnsiTheme="majorBidi" w:cstheme="majorBidi"/>
          <w:noProof/>
          <w:sz w:val="24"/>
          <w:szCs w:val="24"/>
        </w:rPr>
        <w:t>(2), 994–1000.</w:t>
      </w:r>
      <w:hyperlink r:id="rId18" w:tgtFrame="_blank" w:history="1">
        <w:r w:rsidRPr="002407A7">
          <w:rPr>
            <w:rStyle w:val="Hyperlink"/>
            <w:rFonts w:asciiTheme="majorBidi" w:hAnsiTheme="majorBidi" w:cstheme="majorBidi"/>
            <w:sz w:val="24"/>
            <w:szCs w:val="24"/>
          </w:rPr>
          <w:t>10.1016/j.sbspro.2010.03.849</w:t>
        </w:r>
      </w:hyperlink>
    </w:p>
    <w:p w14:paraId="19DDACE4" w14:textId="77777777" w:rsidR="00FF7A40" w:rsidRDefault="00FF7A40" w:rsidP="00E966BF">
      <w:pPr>
        <w:pStyle w:val="Bibliography"/>
        <w:tabs>
          <w:tab w:val="left" w:pos="720"/>
        </w:tabs>
        <w:spacing w:after="0" w:afterAutospacing="0" w:line="276" w:lineRule="auto"/>
        <w:ind w:left="720" w:hanging="720"/>
        <w:jc w:val="both"/>
        <w:rPr>
          <w:rStyle w:val="Hyperlink"/>
          <w:rFonts w:asciiTheme="majorBidi" w:hAnsiTheme="majorBidi" w:cstheme="majorBidi"/>
          <w:noProof/>
          <w:lang w:val="en-US"/>
        </w:rPr>
      </w:pPr>
      <w:r w:rsidRPr="002407A7">
        <w:rPr>
          <w:rFonts w:asciiTheme="majorBidi" w:hAnsiTheme="majorBidi" w:cstheme="majorBidi"/>
          <w:noProof/>
          <w:lang w:val="en-US"/>
        </w:rPr>
        <w:t xml:space="preserve">AlBalushi, S., &amp; Al-Aamri, S. (2014). The effect of Environmental Science Projects on Students’ Environmental knowledge and Science Attitudes. </w:t>
      </w:r>
      <w:r w:rsidRPr="002407A7">
        <w:rPr>
          <w:rFonts w:asciiTheme="majorBidi" w:hAnsiTheme="majorBidi" w:cstheme="majorBidi"/>
          <w:i/>
          <w:noProof/>
          <w:lang w:val="en-US"/>
        </w:rPr>
        <w:t>International Research in Geographical &amp;      Environmental Education, 23</w:t>
      </w:r>
      <w:r w:rsidRPr="002407A7">
        <w:rPr>
          <w:rFonts w:asciiTheme="majorBidi" w:hAnsiTheme="majorBidi" w:cstheme="majorBidi"/>
          <w:noProof/>
          <w:lang w:val="en-US"/>
        </w:rPr>
        <w:t>(3), 213–227.</w:t>
      </w:r>
      <w:hyperlink r:id="rId19" w:history="1">
        <w:r w:rsidRPr="002407A7">
          <w:rPr>
            <w:rStyle w:val="Hyperlink"/>
            <w:rFonts w:asciiTheme="majorBidi" w:hAnsiTheme="majorBidi" w:cstheme="majorBidi"/>
            <w:noProof/>
            <w:lang w:val="en-US"/>
          </w:rPr>
          <w:t>https://doi.org/10.1080/10382046.2014.927167</w:t>
        </w:r>
      </w:hyperlink>
    </w:p>
    <w:p w14:paraId="683E55BB"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Alkhatnai, M. (2017). Teaching Translation Using Project-Based-Learning: Saudi Translation. </w:t>
      </w:r>
      <w:r w:rsidRPr="002407A7">
        <w:rPr>
          <w:rFonts w:asciiTheme="majorBidi" w:hAnsiTheme="majorBidi" w:cstheme="majorBidi"/>
          <w:i/>
          <w:noProof/>
          <w:lang w:val="en-US"/>
        </w:rPr>
        <w:t>AWEJ for translation &amp; Literary Studies, 1</w:t>
      </w:r>
      <w:r w:rsidRPr="002407A7">
        <w:rPr>
          <w:rFonts w:asciiTheme="majorBidi" w:hAnsiTheme="majorBidi" w:cstheme="majorBidi"/>
          <w:noProof/>
          <w:lang w:val="en-US"/>
        </w:rPr>
        <w:t>(4).</w:t>
      </w:r>
      <w:hyperlink r:id="rId20" w:history="1">
        <w:r w:rsidRPr="002407A7">
          <w:rPr>
            <w:rStyle w:val="Hyperlink"/>
            <w:rFonts w:asciiTheme="majorBidi" w:hAnsiTheme="majorBidi" w:cstheme="majorBidi"/>
            <w:lang w:val="en-US"/>
          </w:rPr>
          <w:t>http://dx.doi.org/10.24093/awejtls/vol1no4.6</w:t>
        </w:r>
      </w:hyperlink>
    </w:p>
    <w:p w14:paraId="3A6BDBE6"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Blumenfeld, C., Soloway, E., Marx, R., Krajcik, J., Guzdial, M., &amp; Palincsar, A. (1991). Motivating Project-Based Learning: Sustaining the Doing, Supporting the Learning. </w:t>
      </w:r>
      <w:r w:rsidRPr="002407A7">
        <w:rPr>
          <w:rFonts w:asciiTheme="majorBidi" w:hAnsiTheme="majorBidi" w:cstheme="majorBidi"/>
          <w:i/>
          <w:noProof/>
          <w:lang w:val="en-US"/>
        </w:rPr>
        <w:t>Educational Psychologist, 26</w:t>
      </w:r>
      <w:r w:rsidRPr="002407A7">
        <w:rPr>
          <w:rFonts w:asciiTheme="majorBidi" w:hAnsiTheme="majorBidi" w:cstheme="majorBidi"/>
          <w:noProof/>
          <w:lang w:val="en-US"/>
        </w:rPr>
        <w:t xml:space="preserve">(2), 369–398, </w:t>
      </w:r>
      <w:hyperlink r:id="rId21" w:history="1">
        <w:r w:rsidRPr="002407A7">
          <w:rPr>
            <w:rStyle w:val="Hyperlink"/>
            <w:rFonts w:asciiTheme="majorBidi" w:hAnsiTheme="majorBidi" w:cstheme="majorBidi"/>
            <w:lang w:val="en-US"/>
          </w:rPr>
          <w:t>10.1080/00461520.1991.9653139</w:t>
        </w:r>
      </w:hyperlink>
      <w:r w:rsidRPr="002407A7">
        <w:rPr>
          <w:rFonts w:asciiTheme="majorBidi" w:hAnsiTheme="majorBidi" w:cstheme="majorBidi"/>
          <w:lang w:val="en-US"/>
        </w:rPr>
        <w:t>.</w:t>
      </w:r>
    </w:p>
    <w:p w14:paraId="56DFCEC9"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Boudersa, N. (2015). Student-Centered Teaching Practices: Focus on The Project-Based Model to Teaching in the Algerian High-School Contexts. </w:t>
      </w:r>
      <w:r w:rsidRPr="002407A7">
        <w:rPr>
          <w:rFonts w:asciiTheme="majorBidi" w:hAnsiTheme="majorBidi" w:cstheme="majorBidi"/>
          <w:i/>
          <w:noProof/>
          <w:lang w:val="en-US"/>
        </w:rPr>
        <w:t>Arab World English Journal</w:t>
      </w:r>
      <w:r w:rsidRPr="002407A7">
        <w:rPr>
          <w:rFonts w:asciiTheme="majorBidi" w:hAnsiTheme="majorBidi" w:cstheme="majorBidi"/>
          <w:noProof/>
          <w:lang w:val="en-US"/>
        </w:rPr>
        <w:t xml:space="preserve">, pp. 25–41. </w:t>
      </w:r>
      <w:hyperlink r:id="rId22" w:history="1">
        <w:r w:rsidRPr="002407A7">
          <w:rPr>
            <w:rStyle w:val="Hyperlink"/>
            <w:rFonts w:asciiTheme="majorBidi" w:hAnsiTheme="majorBidi" w:cstheme="majorBidi"/>
            <w:noProof/>
            <w:lang w:val="en-US"/>
          </w:rPr>
          <w:t>http://dx.doi.org/10.37571/2021.01012</w:t>
        </w:r>
      </w:hyperlink>
      <w:r w:rsidRPr="002407A7">
        <w:rPr>
          <w:rFonts w:asciiTheme="majorBidi" w:hAnsiTheme="majorBidi" w:cstheme="majorBidi"/>
          <w:noProof/>
          <w:lang w:val="en-US"/>
        </w:rPr>
        <w:t xml:space="preserve"> </w:t>
      </w:r>
    </w:p>
    <w:p w14:paraId="630CD2C1"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Brown, H. D. (2001). T</w:t>
      </w:r>
      <w:r w:rsidRPr="002407A7">
        <w:rPr>
          <w:rFonts w:asciiTheme="majorBidi" w:hAnsiTheme="majorBidi" w:cstheme="majorBidi"/>
          <w:i/>
          <w:iCs/>
          <w:noProof/>
          <w:lang w:val="en-US"/>
        </w:rPr>
        <w:t>eaching by Principles. An Interactive Approach to Language Pedagogy</w:t>
      </w:r>
      <w:r w:rsidRPr="002407A7">
        <w:rPr>
          <w:rFonts w:asciiTheme="majorBidi" w:hAnsiTheme="majorBidi" w:cstheme="majorBidi"/>
          <w:noProof/>
          <w:lang w:val="en-US"/>
        </w:rPr>
        <w:t xml:space="preserve">. </w:t>
      </w:r>
      <w:r w:rsidRPr="002407A7">
        <w:rPr>
          <w:rFonts w:asciiTheme="majorBidi" w:hAnsiTheme="majorBidi" w:cstheme="majorBidi"/>
          <w:iCs/>
          <w:noProof/>
          <w:lang w:val="en-US"/>
        </w:rPr>
        <w:t>New York: Longman</w:t>
      </w:r>
      <w:r w:rsidRPr="002407A7">
        <w:rPr>
          <w:rFonts w:asciiTheme="majorBidi" w:hAnsiTheme="majorBidi" w:cstheme="majorBidi"/>
          <w:noProof/>
          <w:lang w:val="en-US"/>
        </w:rPr>
        <w:t>.</w:t>
      </w:r>
    </w:p>
    <w:p w14:paraId="7DFE18DE"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lang w:val="en-US"/>
        </w:rPr>
      </w:pPr>
      <w:r w:rsidRPr="002407A7">
        <w:rPr>
          <w:rFonts w:asciiTheme="majorBidi" w:hAnsiTheme="majorBidi" w:cstheme="majorBidi"/>
          <w:noProof/>
          <w:lang w:val="en-US"/>
        </w:rPr>
        <w:t xml:space="preserve">Chafi, E., Elkhouzai, E., &amp; Arhlam, A. (2014). The Dynamics of Classroom Talk in Moroccan Primary. </w:t>
      </w:r>
      <w:r w:rsidRPr="002407A7">
        <w:rPr>
          <w:rFonts w:asciiTheme="majorBidi" w:hAnsiTheme="majorBidi" w:cstheme="majorBidi"/>
          <w:i/>
          <w:noProof/>
          <w:lang w:val="en-US"/>
        </w:rPr>
        <w:t>International Journal of Education, 2</w:t>
      </w:r>
      <w:r w:rsidRPr="002407A7">
        <w:rPr>
          <w:rFonts w:asciiTheme="majorBidi" w:hAnsiTheme="majorBidi" w:cstheme="majorBidi"/>
          <w:noProof/>
          <w:lang w:val="en-US"/>
        </w:rPr>
        <w:t xml:space="preserve">(5). </w:t>
      </w:r>
      <w:r w:rsidRPr="002407A7">
        <w:rPr>
          <w:rFonts w:asciiTheme="majorBidi" w:hAnsiTheme="majorBidi" w:cstheme="majorBidi"/>
          <w:lang w:val="en-US"/>
        </w:rPr>
        <w:t>10.12691/education-4-1-20.</w:t>
      </w:r>
    </w:p>
    <w:p w14:paraId="180CE5ED"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lang w:val="en-US"/>
        </w:rPr>
      </w:pPr>
      <w:r w:rsidRPr="002407A7">
        <w:rPr>
          <w:rFonts w:asciiTheme="majorBidi" w:hAnsiTheme="majorBidi" w:cstheme="majorBidi"/>
          <w:noProof/>
          <w:lang w:val="en-US"/>
        </w:rPr>
        <w:t xml:space="preserve">Choo, C. (2007). "Activity-based Approach to Authentic Learning in a Vocational Institute." </w:t>
      </w:r>
      <w:r w:rsidRPr="002407A7">
        <w:rPr>
          <w:rFonts w:asciiTheme="majorBidi" w:hAnsiTheme="majorBidi" w:cstheme="majorBidi"/>
          <w:i/>
          <w:noProof/>
          <w:lang w:val="en-US"/>
        </w:rPr>
        <w:t>Educational Media International, 44</w:t>
      </w:r>
      <w:r w:rsidRPr="002407A7">
        <w:rPr>
          <w:rFonts w:asciiTheme="majorBidi" w:hAnsiTheme="majorBidi" w:cstheme="majorBidi"/>
          <w:noProof/>
          <w:lang w:val="en-US"/>
        </w:rPr>
        <w:t xml:space="preserve">(3), </w:t>
      </w:r>
      <w:hyperlink r:id="rId23" w:history="1">
        <w:r w:rsidRPr="002407A7">
          <w:rPr>
            <w:rStyle w:val="Hyperlink"/>
            <w:rFonts w:asciiTheme="majorBidi" w:hAnsiTheme="majorBidi" w:cstheme="majorBidi"/>
            <w:lang w:val="en-US"/>
          </w:rPr>
          <w:t>https://doi.org/10.1080/09523980701491633</w:t>
        </w:r>
      </w:hyperlink>
      <w:r w:rsidRPr="002407A7">
        <w:rPr>
          <w:rFonts w:asciiTheme="majorBidi" w:hAnsiTheme="majorBidi" w:cstheme="majorBidi"/>
          <w:lang w:val="en-US"/>
        </w:rPr>
        <w:t>.</w:t>
      </w:r>
    </w:p>
    <w:p w14:paraId="41DD7084"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Dewey, J. (1997). My Pedagogic Creed. </w:t>
      </w:r>
      <w:r w:rsidRPr="002407A7">
        <w:rPr>
          <w:rFonts w:asciiTheme="majorBidi" w:hAnsiTheme="majorBidi" w:cstheme="majorBidi"/>
          <w:i/>
          <w:noProof/>
          <w:lang w:val="en-US"/>
        </w:rPr>
        <w:t>The School Journal, 52</w:t>
      </w:r>
      <w:r w:rsidRPr="002407A7">
        <w:rPr>
          <w:rFonts w:asciiTheme="majorBidi" w:hAnsiTheme="majorBidi" w:cstheme="majorBidi"/>
          <w:noProof/>
          <w:lang w:val="en-US"/>
        </w:rPr>
        <w:t>(3).</w:t>
      </w:r>
      <w:hyperlink r:id="rId24" w:tgtFrame="_blank" w:history="1">
        <w:r w:rsidRPr="002407A7">
          <w:rPr>
            <w:rStyle w:val="Hyperlink"/>
            <w:rFonts w:asciiTheme="majorBidi" w:hAnsiTheme="majorBidi" w:cstheme="majorBidi"/>
            <w:lang w:val="en-US"/>
          </w:rPr>
          <w:t>10.4236/ojpp.2012.23027</w:t>
        </w:r>
      </w:hyperlink>
      <w:r w:rsidRPr="002407A7">
        <w:rPr>
          <w:rFonts w:asciiTheme="majorBidi" w:hAnsiTheme="majorBidi" w:cstheme="majorBidi"/>
          <w:noProof/>
          <w:lang w:val="en-US"/>
        </w:rPr>
        <w:t>.</w:t>
      </w:r>
    </w:p>
    <w:p w14:paraId="6732535D"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Donnelly, R.,&amp; Fitzmaurice, M. (2005). </w:t>
      </w:r>
      <w:r w:rsidRPr="002407A7">
        <w:rPr>
          <w:rFonts w:asciiTheme="majorBidi" w:hAnsiTheme="majorBidi" w:cstheme="majorBidi"/>
          <w:i/>
          <w:iCs/>
          <w:noProof/>
          <w:lang w:val="en-US"/>
        </w:rPr>
        <w:t>Designing Modules for Learning</w:t>
      </w:r>
      <w:r w:rsidRPr="002407A7">
        <w:rPr>
          <w:rFonts w:asciiTheme="majorBidi" w:hAnsiTheme="majorBidi" w:cstheme="majorBidi"/>
          <w:noProof/>
          <w:lang w:val="en-US"/>
        </w:rPr>
        <w:t xml:space="preserve">. </w:t>
      </w:r>
      <w:r w:rsidRPr="002407A7">
        <w:rPr>
          <w:rFonts w:asciiTheme="majorBidi" w:hAnsiTheme="majorBidi" w:cstheme="majorBidi"/>
          <w:iCs/>
          <w:noProof/>
          <w:lang w:val="en-US"/>
        </w:rPr>
        <w:t>O’Neill, G.,</w:t>
      </w:r>
      <w:r w:rsidRPr="002407A7">
        <w:rPr>
          <w:rFonts w:asciiTheme="majorBidi" w:hAnsiTheme="majorBidi" w:cstheme="majorBidi"/>
          <w:noProof/>
          <w:lang w:val="en-US"/>
        </w:rPr>
        <w:t xml:space="preserve"> Dublin.</w:t>
      </w:r>
    </w:p>
    <w:p w14:paraId="10B507B5" w14:textId="77777777" w:rsidR="00FF7A40" w:rsidRPr="00CE2025" w:rsidRDefault="00FF7A40" w:rsidP="00E966BF">
      <w:pPr>
        <w:tabs>
          <w:tab w:val="left" w:pos="720"/>
        </w:tabs>
        <w:spacing w:after="0"/>
        <w:ind w:left="720" w:hanging="720"/>
        <w:jc w:val="both"/>
        <w:rPr>
          <w:rFonts w:asciiTheme="majorBidi" w:hAnsiTheme="majorBidi" w:cstheme="majorBidi"/>
          <w:sz w:val="24"/>
          <w:szCs w:val="24"/>
        </w:rPr>
      </w:pPr>
      <w:r w:rsidRPr="002407A7">
        <w:rPr>
          <w:rFonts w:asciiTheme="majorBidi" w:hAnsiTheme="majorBidi" w:cstheme="majorBidi"/>
          <w:sz w:val="24"/>
          <w:szCs w:val="24"/>
        </w:rPr>
        <w:t xml:space="preserve">Du Toit, A., Havenga, M. and Van der Walt, M. (2016), “Project-based learning in higher  education: new skills set for consumer studies teacher education”, </w:t>
      </w:r>
      <w:r w:rsidRPr="002407A7">
        <w:rPr>
          <w:rFonts w:asciiTheme="majorBidi" w:hAnsiTheme="majorBidi" w:cstheme="majorBidi"/>
          <w:i/>
          <w:iCs/>
          <w:sz w:val="24"/>
          <w:szCs w:val="24"/>
        </w:rPr>
        <w:t>Journal for New  Generation Sciences, Vol. 14.</w:t>
      </w:r>
      <w:hyperlink r:id="rId25" w:history="1">
        <w:r w:rsidRPr="002407A7">
          <w:rPr>
            <w:rStyle w:val="Hyperlink"/>
            <w:rFonts w:asciiTheme="majorBidi" w:hAnsiTheme="majorBidi" w:cstheme="majorBidi"/>
            <w:i/>
            <w:iCs/>
            <w:sz w:val="24"/>
            <w:szCs w:val="24"/>
          </w:rPr>
          <w:t>https://hdl.handle.net/10520/EJC-6ceeddff9</w:t>
        </w:r>
      </w:hyperlink>
    </w:p>
    <w:p w14:paraId="0BF553F8"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Efstratia, D. (2014). Experiential Education Through Project Based Learning. </w:t>
      </w:r>
      <w:r w:rsidRPr="002407A7">
        <w:rPr>
          <w:rFonts w:asciiTheme="majorBidi" w:hAnsiTheme="majorBidi" w:cstheme="majorBidi"/>
          <w:i/>
          <w:noProof/>
          <w:lang w:val="en-US"/>
        </w:rPr>
        <w:t>Procedia Social and Behavioral Sciences, 152</w:t>
      </w:r>
      <w:r w:rsidRPr="002407A7">
        <w:rPr>
          <w:rFonts w:asciiTheme="majorBidi" w:hAnsiTheme="majorBidi" w:cstheme="majorBidi"/>
          <w:iCs/>
          <w:noProof/>
          <w:lang w:val="en-US"/>
        </w:rPr>
        <w:t xml:space="preserve">(2), 1256-1260, </w:t>
      </w:r>
      <w:hyperlink r:id="rId26" w:tgtFrame="_blank" w:tooltip="Persistent link using digital object identifier" w:history="1">
        <w:r w:rsidRPr="002407A7">
          <w:rPr>
            <w:rStyle w:val="anchor-text"/>
            <w:rFonts w:asciiTheme="majorBidi" w:hAnsiTheme="majorBidi" w:cstheme="majorBidi"/>
            <w:color w:val="0000FF"/>
            <w:u w:val="single"/>
            <w:lang w:val="en-US"/>
          </w:rPr>
          <w:t>https://doi.org/10.1016/j.sbspro.2014.09.362</w:t>
        </w:r>
      </w:hyperlink>
      <w:r w:rsidRPr="002407A7">
        <w:rPr>
          <w:rFonts w:asciiTheme="majorBidi" w:hAnsiTheme="majorBidi" w:cstheme="majorBidi"/>
          <w:noProof/>
          <w:lang w:val="en-US"/>
        </w:rPr>
        <w:t>.</w:t>
      </w:r>
    </w:p>
    <w:p w14:paraId="5DA300D2" w14:textId="77777777" w:rsidR="00FF7A40" w:rsidRPr="002407A7" w:rsidRDefault="00FF7A40" w:rsidP="00E966BF">
      <w:pPr>
        <w:tabs>
          <w:tab w:val="left" w:pos="720"/>
        </w:tabs>
        <w:spacing w:after="0"/>
        <w:ind w:left="720" w:hanging="720"/>
        <w:jc w:val="both"/>
        <w:rPr>
          <w:rFonts w:asciiTheme="majorBidi" w:hAnsiTheme="majorBidi" w:cstheme="majorBidi"/>
          <w:i/>
          <w:iCs/>
          <w:sz w:val="24"/>
          <w:szCs w:val="24"/>
        </w:rPr>
      </w:pPr>
      <w:r w:rsidRPr="002407A7">
        <w:rPr>
          <w:rFonts w:asciiTheme="majorBidi" w:hAnsiTheme="majorBidi" w:cstheme="majorBidi"/>
          <w:sz w:val="24"/>
          <w:szCs w:val="24"/>
        </w:rPr>
        <w:t xml:space="preserve">El </w:t>
      </w:r>
      <w:proofErr w:type="spellStart"/>
      <w:r w:rsidRPr="002407A7">
        <w:rPr>
          <w:rFonts w:asciiTheme="majorBidi" w:hAnsiTheme="majorBidi" w:cstheme="majorBidi"/>
          <w:sz w:val="24"/>
          <w:szCs w:val="24"/>
        </w:rPr>
        <w:t>Ghouati</w:t>
      </w:r>
      <w:proofErr w:type="spellEnd"/>
      <w:r w:rsidRPr="002407A7">
        <w:rPr>
          <w:rFonts w:asciiTheme="majorBidi" w:hAnsiTheme="majorBidi" w:cstheme="majorBidi"/>
          <w:sz w:val="24"/>
          <w:szCs w:val="24"/>
        </w:rPr>
        <w:t xml:space="preserve">, A. (2018). </w:t>
      </w:r>
      <w:r w:rsidRPr="002407A7">
        <w:rPr>
          <w:rFonts w:asciiTheme="majorBidi" w:hAnsiTheme="majorBidi" w:cstheme="majorBidi"/>
          <w:i/>
          <w:iCs/>
          <w:sz w:val="24"/>
          <w:szCs w:val="24"/>
        </w:rPr>
        <w:t>Investigating E-Learning Style, Computer Attitude, Computer Use and Proficiency in English: The Department of English Studies of Meknes as a Case Study.</w:t>
      </w:r>
      <w:r w:rsidRPr="002407A7">
        <w:rPr>
          <w:rFonts w:asciiTheme="majorBidi" w:hAnsiTheme="majorBidi" w:cstheme="majorBidi"/>
          <w:sz w:val="24"/>
          <w:szCs w:val="24"/>
        </w:rPr>
        <w:t xml:space="preserve"> (Unpublished doctoral dissertation). Faculty of Letters and Human Sciences, Kenitra.</w:t>
      </w:r>
    </w:p>
    <w:p w14:paraId="51636D2D" w14:textId="77777777" w:rsidR="00FF7A40" w:rsidRPr="002407A7" w:rsidRDefault="00FF7A40" w:rsidP="00E966BF">
      <w:pPr>
        <w:tabs>
          <w:tab w:val="left" w:pos="720"/>
        </w:tabs>
        <w:spacing w:after="0"/>
        <w:ind w:left="720" w:hanging="720"/>
        <w:jc w:val="both"/>
        <w:rPr>
          <w:rFonts w:asciiTheme="majorBidi" w:hAnsiTheme="majorBidi" w:cstheme="majorBidi"/>
          <w:sz w:val="24"/>
          <w:szCs w:val="24"/>
        </w:rPr>
      </w:pPr>
      <w:proofErr w:type="spellStart"/>
      <w:r w:rsidRPr="002407A7">
        <w:rPr>
          <w:rFonts w:asciiTheme="majorBidi" w:hAnsiTheme="majorBidi" w:cstheme="majorBidi"/>
          <w:sz w:val="24"/>
          <w:szCs w:val="24"/>
        </w:rPr>
        <w:t>Elsafty</w:t>
      </w:r>
      <w:proofErr w:type="spellEnd"/>
      <w:r w:rsidRPr="002407A7">
        <w:rPr>
          <w:rFonts w:asciiTheme="majorBidi" w:hAnsiTheme="majorBidi" w:cstheme="majorBidi"/>
          <w:sz w:val="24"/>
          <w:szCs w:val="24"/>
        </w:rPr>
        <w:t xml:space="preserve">, A., </w:t>
      </w:r>
      <w:proofErr w:type="spellStart"/>
      <w:r w:rsidRPr="002407A7">
        <w:rPr>
          <w:rFonts w:asciiTheme="majorBidi" w:hAnsiTheme="majorBidi" w:cstheme="majorBidi"/>
          <w:sz w:val="24"/>
          <w:szCs w:val="24"/>
        </w:rPr>
        <w:t>Elsayad</w:t>
      </w:r>
      <w:proofErr w:type="spellEnd"/>
      <w:r w:rsidRPr="002407A7">
        <w:rPr>
          <w:rFonts w:asciiTheme="majorBidi" w:hAnsiTheme="majorBidi" w:cstheme="majorBidi"/>
          <w:sz w:val="24"/>
          <w:szCs w:val="24"/>
        </w:rPr>
        <w:t xml:space="preserve">, H., &amp; Shaaban, I. (2020). Educating Engineering Students in Egypt: A </w:t>
      </w:r>
      <w:proofErr w:type="spellStart"/>
      <w:r w:rsidRPr="002407A7">
        <w:rPr>
          <w:rFonts w:asciiTheme="majorBidi" w:hAnsiTheme="majorBidi" w:cstheme="majorBidi"/>
          <w:sz w:val="24"/>
          <w:szCs w:val="24"/>
        </w:rPr>
        <w:t>Stakeholders’Perspective</w:t>
      </w:r>
      <w:proofErr w:type="spellEnd"/>
      <w:r w:rsidRPr="002407A7">
        <w:rPr>
          <w:rFonts w:asciiTheme="majorBidi" w:hAnsiTheme="majorBidi" w:cstheme="majorBidi"/>
          <w:sz w:val="24"/>
          <w:szCs w:val="24"/>
        </w:rPr>
        <w:t xml:space="preserve">, Using Narrative Qualitative Approach. </w:t>
      </w:r>
      <w:r w:rsidRPr="002407A7">
        <w:rPr>
          <w:rFonts w:asciiTheme="majorBidi" w:hAnsiTheme="majorBidi" w:cstheme="majorBidi"/>
          <w:i/>
          <w:iCs/>
          <w:sz w:val="24"/>
          <w:szCs w:val="24"/>
        </w:rPr>
        <w:t>Journal of Education and Training, 8(8).</w:t>
      </w:r>
      <w:hyperlink r:id="rId27" w:tgtFrame="_blank" w:history="1">
        <w:r w:rsidRPr="002407A7">
          <w:rPr>
            <w:rStyle w:val="Hyperlink"/>
            <w:rFonts w:asciiTheme="majorBidi" w:hAnsiTheme="majorBidi" w:cstheme="majorBidi"/>
            <w:sz w:val="24"/>
            <w:szCs w:val="24"/>
          </w:rPr>
          <w:t>10.11114/</w:t>
        </w:r>
        <w:proofErr w:type="gramStart"/>
        <w:r w:rsidRPr="002407A7">
          <w:rPr>
            <w:rStyle w:val="Hyperlink"/>
            <w:rFonts w:asciiTheme="majorBidi" w:hAnsiTheme="majorBidi" w:cstheme="majorBidi"/>
            <w:sz w:val="24"/>
            <w:szCs w:val="24"/>
          </w:rPr>
          <w:t>jets.v</w:t>
        </w:r>
        <w:proofErr w:type="gramEnd"/>
        <w:r w:rsidRPr="002407A7">
          <w:rPr>
            <w:rStyle w:val="Hyperlink"/>
            <w:rFonts w:asciiTheme="majorBidi" w:hAnsiTheme="majorBidi" w:cstheme="majorBidi"/>
            <w:sz w:val="24"/>
            <w:szCs w:val="24"/>
          </w:rPr>
          <w:t>8i8.4901</w:t>
        </w:r>
      </w:hyperlink>
    </w:p>
    <w:p w14:paraId="7C485F70" w14:textId="77777777" w:rsidR="00E966BF"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Fishbein, M., &amp; Icek, A. (2000). </w:t>
      </w:r>
      <w:r w:rsidRPr="002407A7">
        <w:rPr>
          <w:rFonts w:asciiTheme="majorBidi" w:hAnsiTheme="majorBidi" w:cstheme="majorBidi"/>
          <w:i/>
          <w:iCs/>
          <w:noProof/>
          <w:lang w:val="en-US"/>
        </w:rPr>
        <w:t>Attitudes and the Attitude–Behavior</w:t>
      </w:r>
      <w:r w:rsidRPr="002407A7">
        <w:rPr>
          <w:rFonts w:asciiTheme="majorBidi" w:hAnsiTheme="majorBidi" w:cstheme="majorBidi"/>
          <w:noProof/>
          <w:lang w:val="en-US"/>
        </w:rPr>
        <w:t>.</w:t>
      </w:r>
      <w:r w:rsidRPr="002407A7">
        <w:rPr>
          <w:rFonts w:asciiTheme="majorBidi" w:hAnsiTheme="majorBidi" w:cstheme="majorBidi"/>
          <w:lang w:val="en-US"/>
        </w:rPr>
        <w:t>Department of Psychology.</w:t>
      </w:r>
      <w:r w:rsidRPr="002407A7">
        <w:rPr>
          <w:rFonts w:asciiTheme="majorBidi" w:hAnsiTheme="majorBidi" w:cstheme="majorBidi"/>
          <w:noProof/>
          <w:lang w:val="en-US"/>
        </w:rPr>
        <w:t xml:space="preserve"> The University of Massachusetts.</w:t>
      </w:r>
    </w:p>
    <w:p w14:paraId="1135542E" w14:textId="1B03CFD2" w:rsidR="00E966BF" w:rsidRPr="00E966BF" w:rsidRDefault="00E966BF"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E966BF">
        <w:rPr>
          <w:rFonts w:asciiTheme="majorBidi" w:hAnsiTheme="majorBidi" w:cstheme="majorBidi"/>
          <w:color w:val="222222"/>
          <w:shd w:val="clear" w:color="auto" w:fill="FFFFFF"/>
        </w:rPr>
        <w:t xml:space="preserve">Mahmoud, A. M. A., </w:t>
      </w:r>
      <w:proofErr w:type="spellStart"/>
      <w:r w:rsidRPr="00E966BF">
        <w:rPr>
          <w:rFonts w:asciiTheme="majorBidi" w:hAnsiTheme="majorBidi" w:cstheme="majorBidi"/>
          <w:color w:val="222222"/>
          <w:shd w:val="clear" w:color="auto" w:fill="FFFFFF"/>
        </w:rPr>
        <w:t>Mirgane</w:t>
      </w:r>
      <w:proofErr w:type="spellEnd"/>
      <w:r w:rsidRPr="00E966BF">
        <w:rPr>
          <w:rFonts w:asciiTheme="majorBidi" w:hAnsiTheme="majorBidi" w:cstheme="majorBidi"/>
          <w:color w:val="222222"/>
          <w:shd w:val="clear" w:color="auto" w:fill="FFFFFF"/>
        </w:rPr>
        <w:t xml:space="preserve">, V. R., &amp; Mohammed, O. S. (2024). The </w:t>
      </w:r>
      <w:proofErr w:type="spellStart"/>
      <w:r w:rsidRPr="00E966BF">
        <w:rPr>
          <w:rFonts w:asciiTheme="majorBidi" w:hAnsiTheme="majorBidi" w:cstheme="majorBidi"/>
          <w:color w:val="222222"/>
          <w:shd w:val="clear" w:color="auto" w:fill="FFFFFF"/>
        </w:rPr>
        <w:t>Effect</w:t>
      </w:r>
      <w:proofErr w:type="spellEnd"/>
      <w:r w:rsidRPr="00E966BF">
        <w:rPr>
          <w:rFonts w:asciiTheme="majorBidi" w:hAnsiTheme="majorBidi" w:cstheme="majorBidi"/>
          <w:color w:val="222222"/>
          <w:shd w:val="clear" w:color="auto" w:fill="FFFFFF"/>
        </w:rPr>
        <w:t xml:space="preserve"> of Age, </w:t>
      </w:r>
      <w:proofErr w:type="spellStart"/>
      <w:r w:rsidRPr="00E966BF">
        <w:rPr>
          <w:rFonts w:asciiTheme="majorBidi" w:hAnsiTheme="majorBidi" w:cstheme="majorBidi"/>
          <w:color w:val="222222"/>
          <w:shd w:val="clear" w:color="auto" w:fill="FFFFFF"/>
        </w:rPr>
        <w:t>Gender</w:t>
      </w:r>
      <w:proofErr w:type="spellEnd"/>
      <w:r w:rsidRPr="00E966BF">
        <w:rPr>
          <w:rFonts w:asciiTheme="majorBidi" w:hAnsiTheme="majorBidi" w:cstheme="majorBidi"/>
          <w:color w:val="222222"/>
          <w:shd w:val="clear" w:color="auto" w:fill="FFFFFF"/>
        </w:rPr>
        <w:t xml:space="preserve"> and Parents’ Encouragement on </w:t>
      </w:r>
      <w:proofErr w:type="spellStart"/>
      <w:r w:rsidRPr="00E966BF">
        <w:rPr>
          <w:rFonts w:asciiTheme="majorBidi" w:hAnsiTheme="majorBidi" w:cstheme="majorBidi"/>
          <w:color w:val="222222"/>
          <w:shd w:val="clear" w:color="auto" w:fill="FFFFFF"/>
        </w:rPr>
        <w:t>Undergraduate</w:t>
      </w:r>
      <w:proofErr w:type="spellEnd"/>
      <w:r w:rsidRPr="00E966BF">
        <w:rPr>
          <w:rFonts w:asciiTheme="majorBidi" w:hAnsiTheme="majorBidi" w:cstheme="majorBidi"/>
          <w:color w:val="222222"/>
          <w:shd w:val="clear" w:color="auto" w:fill="FFFFFF"/>
        </w:rPr>
        <w:t xml:space="preserve"> </w:t>
      </w:r>
      <w:proofErr w:type="spellStart"/>
      <w:r w:rsidRPr="00E966BF">
        <w:rPr>
          <w:rFonts w:asciiTheme="majorBidi" w:hAnsiTheme="majorBidi" w:cstheme="majorBidi"/>
          <w:color w:val="222222"/>
          <w:shd w:val="clear" w:color="auto" w:fill="FFFFFF"/>
        </w:rPr>
        <w:t>Students</w:t>
      </w:r>
      <w:proofErr w:type="spellEnd"/>
      <w:r w:rsidRPr="00E966BF">
        <w:rPr>
          <w:rFonts w:asciiTheme="majorBidi" w:hAnsiTheme="majorBidi" w:cstheme="majorBidi"/>
          <w:color w:val="222222"/>
          <w:shd w:val="clear" w:color="auto" w:fill="FFFFFF"/>
        </w:rPr>
        <w:t xml:space="preserve">’ Attitudes </w:t>
      </w:r>
      <w:proofErr w:type="spellStart"/>
      <w:r w:rsidRPr="00E966BF">
        <w:rPr>
          <w:rFonts w:asciiTheme="majorBidi" w:hAnsiTheme="majorBidi" w:cstheme="majorBidi"/>
          <w:color w:val="222222"/>
          <w:shd w:val="clear" w:color="auto" w:fill="FFFFFF"/>
        </w:rPr>
        <w:t>towards</w:t>
      </w:r>
      <w:proofErr w:type="spellEnd"/>
      <w:r w:rsidRPr="00E966BF">
        <w:rPr>
          <w:rFonts w:asciiTheme="majorBidi" w:hAnsiTheme="majorBidi" w:cstheme="majorBidi"/>
          <w:color w:val="222222"/>
          <w:shd w:val="clear" w:color="auto" w:fill="FFFFFF"/>
        </w:rPr>
        <w:t xml:space="preserve"> Learning English. </w:t>
      </w:r>
      <w:r w:rsidRPr="00E966BF">
        <w:rPr>
          <w:rFonts w:asciiTheme="majorBidi" w:hAnsiTheme="majorBidi" w:cstheme="majorBidi"/>
          <w:i/>
          <w:iCs/>
          <w:color w:val="222222"/>
          <w:shd w:val="clear" w:color="auto" w:fill="FFFFFF"/>
        </w:rPr>
        <w:t xml:space="preserve">International Journal of </w:t>
      </w:r>
      <w:proofErr w:type="spellStart"/>
      <w:r w:rsidRPr="00E966BF">
        <w:rPr>
          <w:rFonts w:asciiTheme="majorBidi" w:hAnsiTheme="majorBidi" w:cstheme="majorBidi"/>
          <w:i/>
          <w:iCs/>
          <w:color w:val="222222"/>
          <w:shd w:val="clear" w:color="auto" w:fill="FFFFFF"/>
        </w:rPr>
        <w:t>Linguistics</w:t>
      </w:r>
      <w:proofErr w:type="spellEnd"/>
      <w:r w:rsidRPr="00E966BF">
        <w:rPr>
          <w:rFonts w:asciiTheme="majorBidi" w:hAnsiTheme="majorBidi" w:cstheme="majorBidi"/>
          <w:i/>
          <w:iCs/>
          <w:color w:val="222222"/>
          <w:shd w:val="clear" w:color="auto" w:fill="FFFFFF"/>
        </w:rPr>
        <w:t xml:space="preserve"> and Translation </w:t>
      </w:r>
      <w:proofErr w:type="spellStart"/>
      <w:r w:rsidRPr="00E966BF">
        <w:rPr>
          <w:rFonts w:asciiTheme="majorBidi" w:hAnsiTheme="majorBidi" w:cstheme="majorBidi"/>
          <w:i/>
          <w:iCs/>
          <w:color w:val="222222"/>
          <w:shd w:val="clear" w:color="auto" w:fill="FFFFFF"/>
        </w:rPr>
        <w:t>Studies</w:t>
      </w:r>
      <w:proofErr w:type="spellEnd"/>
      <w:r w:rsidRPr="00E966BF">
        <w:rPr>
          <w:rFonts w:asciiTheme="majorBidi" w:hAnsiTheme="majorBidi" w:cstheme="majorBidi"/>
          <w:color w:val="222222"/>
          <w:shd w:val="clear" w:color="auto" w:fill="FFFFFF"/>
        </w:rPr>
        <w:t>, </w:t>
      </w:r>
      <w:r w:rsidRPr="00E966BF">
        <w:rPr>
          <w:rFonts w:asciiTheme="majorBidi" w:hAnsiTheme="majorBidi" w:cstheme="majorBidi"/>
          <w:i/>
          <w:iCs/>
          <w:color w:val="222222"/>
          <w:shd w:val="clear" w:color="auto" w:fill="FFFFFF"/>
        </w:rPr>
        <w:t>5</w:t>
      </w:r>
      <w:r w:rsidRPr="00E966BF">
        <w:rPr>
          <w:rFonts w:asciiTheme="majorBidi" w:hAnsiTheme="majorBidi" w:cstheme="majorBidi"/>
          <w:color w:val="222222"/>
          <w:shd w:val="clear" w:color="auto" w:fill="FFFFFF"/>
        </w:rPr>
        <w:t>(2), 125-140.</w:t>
      </w:r>
      <w:r w:rsidRPr="00E966BF">
        <w:rPr>
          <w:rFonts w:asciiTheme="majorBidi" w:hAnsiTheme="majorBidi" w:cstheme="majorBidi"/>
          <w:color w:val="222222"/>
          <w:shd w:val="clear" w:color="auto" w:fill="FFFFFF"/>
          <w:rtl/>
        </w:rPr>
        <w:t>‏</w:t>
      </w:r>
    </w:p>
    <w:p w14:paraId="7D5CB84F"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lang w:val="en-US"/>
        </w:rPr>
      </w:pPr>
      <w:r w:rsidRPr="002407A7">
        <w:rPr>
          <w:rFonts w:asciiTheme="majorBidi" w:hAnsiTheme="majorBidi" w:cstheme="majorBidi"/>
          <w:noProof/>
          <w:lang w:val="en-US"/>
        </w:rPr>
        <w:t xml:space="preserve">Fragolis, L. (2009). Project-Based Learning in the Teaching of English as a Foreign Language in Greek Primary Schools: From Theory to Practice. </w:t>
      </w:r>
      <w:r w:rsidRPr="002407A7">
        <w:rPr>
          <w:rFonts w:asciiTheme="majorBidi" w:hAnsiTheme="majorBidi" w:cstheme="majorBidi"/>
          <w:i/>
          <w:noProof/>
          <w:lang w:val="en-US"/>
        </w:rPr>
        <w:t>English Language Teaching Journal, 2</w:t>
      </w:r>
      <w:r w:rsidRPr="002407A7">
        <w:rPr>
          <w:rFonts w:asciiTheme="majorBidi" w:hAnsiTheme="majorBidi" w:cstheme="majorBidi"/>
          <w:noProof/>
          <w:lang w:val="en-US"/>
        </w:rPr>
        <w:t xml:space="preserve">(3). </w:t>
      </w:r>
      <w:hyperlink r:id="rId28" w:tgtFrame="_blank" w:history="1">
        <w:r w:rsidRPr="002407A7">
          <w:rPr>
            <w:rStyle w:val="Hyperlink"/>
            <w:rFonts w:asciiTheme="majorBidi" w:hAnsiTheme="majorBidi" w:cstheme="majorBidi"/>
            <w:lang w:val="en-US"/>
          </w:rPr>
          <w:t>10.5539/</w:t>
        </w:r>
        <w:proofErr w:type="gramStart"/>
        <w:r w:rsidRPr="002407A7">
          <w:rPr>
            <w:rStyle w:val="Hyperlink"/>
            <w:rFonts w:asciiTheme="majorBidi" w:hAnsiTheme="majorBidi" w:cstheme="majorBidi"/>
            <w:lang w:val="en-US"/>
          </w:rPr>
          <w:t>elt.v</w:t>
        </w:r>
        <w:proofErr w:type="gramEnd"/>
        <w:r w:rsidRPr="002407A7">
          <w:rPr>
            <w:rStyle w:val="Hyperlink"/>
            <w:rFonts w:asciiTheme="majorBidi" w:hAnsiTheme="majorBidi" w:cstheme="majorBidi"/>
            <w:lang w:val="en-US"/>
          </w:rPr>
          <w:t>2n3p113</w:t>
        </w:r>
      </w:hyperlink>
      <w:r w:rsidRPr="002407A7">
        <w:rPr>
          <w:rFonts w:asciiTheme="majorBidi" w:hAnsiTheme="majorBidi" w:cstheme="majorBidi"/>
          <w:lang w:val="en-US"/>
        </w:rPr>
        <w:t>.</w:t>
      </w:r>
    </w:p>
    <w:p w14:paraId="6917B797"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Harmer, N. (2014). </w:t>
      </w:r>
      <w:r w:rsidRPr="002407A7">
        <w:rPr>
          <w:rFonts w:asciiTheme="majorBidi" w:hAnsiTheme="majorBidi" w:cstheme="majorBidi"/>
          <w:i/>
          <w:noProof/>
          <w:lang w:val="en-US"/>
        </w:rPr>
        <w:t>The Benefits and Challenges of Project-Based Learning</w:t>
      </w:r>
      <w:r w:rsidRPr="002407A7">
        <w:rPr>
          <w:rFonts w:asciiTheme="majorBidi" w:hAnsiTheme="majorBidi" w:cstheme="majorBidi"/>
          <w:iCs/>
          <w:noProof/>
          <w:lang w:val="en-US"/>
        </w:rPr>
        <w:t>.</w:t>
      </w:r>
      <w:r w:rsidRPr="002407A7">
        <w:rPr>
          <w:rFonts w:asciiTheme="majorBidi" w:hAnsiTheme="majorBidi" w:cstheme="majorBidi"/>
          <w:noProof/>
          <w:lang w:val="en-US"/>
        </w:rPr>
        <w:t xml:space="preserve"> Pedagogic Research Institute and Observatory Plymouth University.</w:t>
      </w:r>
    </w:p>
    <w:p w14:paraId="4DEB16AA"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Kahn, P.,&amp; O' Rourke, K. (2004). </w:t>
      </w:r>
      <w:r w:rsidRPr="002407A7">
        <w:rPr>
          <w:rFonts w:asciiTheme="majorBidi" w:hAnsiTheme="majorBidi" w:cstheme="majorBidi"/>
          <w:i/>
          <w:noProof/>
          <w:lang w:val="en-US"/>
        </w:rPr>
        <w:t>Understanding Enquiry-Based Learning</w:t>
      </w:r>
      <w:r w:rsidRPr="002407A7">
        <w:rPr>
          <w:rFonts w:asciiTheme="majorBidi" w:hAnsiTheme="majorBidi" w:cstheme="majorBidi"/>
          <w:iCs/>
          <w:noProof/>
          <w:lang w:val="en-US"/>
        </w:rPr>
        <w:t>.</w:t>
      </w:r>
      <w:r w:rsidRPr="002407A7">
        <w:rPr>
          <w:rFonts w:asciiTheme="majorBidi" w:hAnsiTheme="majorBidi" w:cstheme="majorBidi"/>
          <w:noProof/>
          <w:lang w:val="en-US"/>
        </w:rPr>
        <w:t xml:space="preserve"> Higher Education Academy.</w:t>
      </w:r>
      <w:r w:rsidRPr="002407A7">
        <w:rPr>
          <w:rFonts w:asciiTheme="majorBidi" w:hAnsiTheme="majorBidi" w:cstheme="majorBidi"/>
          <w:lang w:val="en-US"/>
        </w:rPr>
        <w:t>In T. Barrett, I. Mac Labhrainn, &amp; H. Fallon (Eds.), Handbook of Enquiry &amp; Problem Based Learning (pp. 1–12). Galway: CELT.</w:t>
      </w:r>
    </w:p>
    <w:p w14:paraId="4ED1466F"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Kokotsaki, D., Minzies, V., &amp; Wiggins, A. (2016). Project-based Learning: A review of the literature. </w:t>
      </w:r>
      <w:r w:rsidRPr="002407A7">
        <w:rPr>
          <w:rFonts w:asciiTheme="majorBidi" w:hAnsiTheme="majorBidi" w:cstheme="majorBidi"/>
          <w:iCs/>
          <w:noProof/>
          <w:lang w:val="en-US"/>
        </w:rPr>
        <w:t>Durham University Online</w:t>
      </w:r>
      <w:r w:rsidRPr="002407A7">
        <w:rPr>
          <w:rFonts w:asciiTheme="majorBidi" w:hAnsiTheme="majorBidi" w:cstheme="majorBidi"/>
          <w:noProof/>
          <w:lang w:val="en-US"/>
        </w:rPr>
        <w:t>, 267-277.</w:t>
      </w:r>
      <w:hyperlink r:id="rId29" w:tgtFrame="_blank" w:history="1">
        <w:r w:rsidRPr="002407A7">
          <w:rPr>
            <w:rStyle w:val="Hyperlink"/>
            <w:rFonts w:asciiTheme="majorBidi" w:hAnsiTheme="majorBidi" w:cstheme="majorBidi"/>
            <w:lang w:val="en-US"/>
          </w:rPr>
          <w:t>10.1177/1365480216659733</w:t>
        </w:r>
      </w:hyperlink>
    </w:p>
    <w:p w14:paraId="4D87DF86"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i/>
          <w:iCs/>
          <w:noProof/>
          <w:lang w:val="en-US"/>
        </w:rPr>
      </w:pPr>
      <w:r w:rsidRPr="002407A7">
        <w:rPr>
          <w:rFonts w:asciiTheme="majorBidi" w:hAnsiTheme="majorBidi" w:cstheme="majorBidi"/>
          <w:noProof/>
          <w:lang w:val="en-US"/>
        </w:rPr>
        <w:t xml:space="preserve">Kwietniewski, K. (2017). </w:t>
      </w:r>
      <w:r w:rsidRPr="002407A7">
        <w:rPr>
          <w:rFonts w:asciiTheme="majorBidi" w:hAnsiTheme="majorBidi" w:cstheme="majorBidi"/>
          <w:iCs/>
          <w:noProof/>
          <w:lang w:val="en-US"/>
        </w:rPr>
        <w:t>Literature Review of Project Based Learning</w:t>
      </w:r>
      <w:r w:rsidRPr="002407A7">
        <w:rPr>
          <w:rFonts w:asciiTheme="majorBidi" w:hAnsiTheme="majorBidi" w:cstheme="majorBidi"/>
          <w:noProof/>
          <w:lang w:val="en-US"/>
        </w:rPr>
        <w:t xml:space="preserve">. </w:t>
      </w:r>
      <w:hyperlink r:id="rId30" w:history="1">
        <w:r w:rsidRPr="002407A7">
          <w:rPr>
            <w:rStyle w:val="Hyperlink"/>
            <w:rFonts w:asciiTheme="majorBidi" w:hAnsiTheme="majorBidi" w:cstheme="majorBidi"/>
            <w:i/>
            <w:iCs/>
            <w:noProof/>
            <w:lang w:val="en-US"/>
          </w:rPr>
          <w:t>http://digitalcommons.buffalostate.edu/careereducation_theses/1</w:t>
        </w:r>
      </w:hyperlink>
    </w:p>
    <w:p w14:paraId="7096F14B" w14:textId="77777777" w:rsidR="00FF7A40" w:rsidRPr="00FF7A40"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color w:val="0000FF"/>
          <w:u w:val="single"/>
          <w:lang w:val="en-US"/>
        </w:rPr>
      </w:pPr>
      <w:r w:rsidRPr="00FF7A40">
        <w:rPr>
          <w:rFonts w:asciiTheme="majorBidi" w:hAnsiTheme="majorBidi" w:cstheme="majorBidi"/>
          <w:color w:val="222222"/>
          <w:shd w:val="clear" w:color="auto" w:fill="FFFFFF"/>
        </w:rPr>
        <w:t xml:space="preserve">Mahdy, O. S. M., </w:t>
      </w:r>
      <w:proofErr w:type="spellStart"/>
      <w:r w:rsidRPr="00FF7A40">
        <w:rPr>
          <w:rFonts w:asciiTheme="majorBidi" w:hAnsiTheme="majorBidi" w:cstheme="majorBidi"/>
          <w:color w:val="222222"/>
          <w:shd w:val="clear" w:color="auto" w:fill="FFFFFF"/>
        </w:rPr>
        <w:t>Samad</w:t>
      </w:r>
      <w:proofErr w:type="spellEnd"/>
      <w:r w:rsidRPr="00FF7A40">
        <w:rPr>
          <w:rFonts w:asciiTheme="majorBidi" w:hAnsiTheme="majorBidi" w:cstheme="majorBidi"/>
          <w:color w:val="222222"/>
          <w:shd w:val="clear" w:color="auto" w:fill="FFFFFF"/>
        </w:rPr>
        <w:t xml:space="preserve">, S. S., &amp; Mahdi, H. S. (2020). The attitudes of </w:t>
      </w:r>
      <w:proofErr w:type="spellStart"/>
      <w:r w:rsidRPr="00FF7A40">
        <w:rPr>
          <w:rFonts w:asciiTheme="majorBidi" w:hAnsiTheme="majorBidi" w:cstheme="majorBidi"/>
          <w:color w:val="222222"/>
          <w:shd w:val="clear" w:color="auto" w:fill="FFFFFF"/>
        </w:rPr>
        <w:t>professional</w:t>
      </w:r>
      <w:proofErr w:type="spellEnd"/>
      <w:r w:rsidRPr="00FF7A40">
        <w:rPr>
          <w:rFonts w:asciiTheme="majorBidi" w:hAnsiTheme="majorBidi" w:cstheme="majorBidi"/>
          <w:color w:val="222222"/>
          <w:shd w:val="clear" w:color="auto" w:fill="FFFFFF"/>
        </w:rPr>
        <w:t xml:space="preserve"> translators and translation </w:t>
      </w:r>
      <w:proofErr w:type="spellStart"/>
      <w:r w:rsidRPr="00FF7A40">
        <w:rPr>
          <w:rFonts w:asciiTheme="majorBidi" w:hAnsiTheme="majorBidi" w:cstheme="majorBidi"/>
          <w:color w:val="222222"/>
          <w:shd w:val="clear" w:color="auto" w:fill="FFFFFF"/>
        </w:rPr>
        <w:t>students</w:t>
      </w:r>
      <w:proofErr w:type="spellEnd"/>
      <w:r w:rsidRPr="00FF7A40">
        <w:rPr>
          <w:rFonts w:asciiTheme="majorBidi" w:hAnsiTheme="majorBidi" w:cstheme="majorBidi"/>
          <w:color w:val="222222"/>
          <w:shd w:val="clear" w:color="auto" w:fill="FFFFFF"/>
        </w:rPr>
        <w:t xml:space="preserve"> </w:t>
      </w:r>
      <w:proofErr w:type="spellStart"/>
      <w:r w:rsidRPr="00FF7A40">
        <w:rPr>
          <w:rFonts w:asciiTheme="majorBidi" w:hAnsiTheme="majorBidi" w:cstheme="majorBidi"/>
          <w:color w:val="222222"/>
          <w:shd w:val="clear" w:color="auto" w:fill="FFFFFF"/>
        </w:rPr>
        <w:t>towards</w:t>
      </w:r>
      <w:proofErr w:type="spellEnd"/>
      <w:r w:rsidRPr="00FF7A40">
        <w:rPr>
          <w:rFonts w:asciiTheme="majorBidi" w:hAnsiTheme="majorBidi" w:cstheme="majorBidi"/>
          <w:color w:val="222222"/>
          <w:shd w:val="clear" w:color="auto" w:fill="FFFFFF"/>
        </w:rPr>
        <w:t xml:space="preserve"> computer-</w:t>
      </w:r>
      <w:proofErr w:type="spellStart"/>
      <w:r w:rsidRPr="00FF7A40">
        <w:rPr>
          <w:rFonts w:asciiTheme="majorBidi" w:hAnsiTheme="majorBidi" w:cstheme="majorBidi"/>
          <w:color w:val="222222"/>
          <w:shd w:val="clear" w:color="auto" w:fill="FFFFFF"/>
        </w:rPr>
        <w:t>assisted</w:t>
      </w:r>
      <w:proofErr w:type="spellEnd"/>
      <w:r w:rsidRPr="00FF7A40">
        <w:rPr>
          <w:rFonts w:asciiTheme="majorBidi" w:hAnsiTheme="majorBidi" w:cstheme="majorBidi"/>
          <w:color w:val="222222"/>
          <w:shd w:val="clear" w:color="auto" w:fill="FFFFFF"/>
        </w:rPr>
        <w:t xml:space="preserve"> translation </w:t>
      </w:r>
      <w:proofErr w:type="spellStart"/>
      <w:r w:rsidRPr="00FF7A40">
        <w:rPr>
          <w:rFonts w:asciiTheme="majorBidi" w:hAnsiTheme="majorBidi" w:cstheme="majorBidi"/>
          <w:color w:val="222222"/>
          <w:shd w:val="clear" w:color="auto" w:fill="FFFFFF"/>
        </w:rPr>
        <w:t>tools</w:t>
      </w:r>
      <w:proofErr w:type="spellEnd"/>
      <w:r w:rsidRPr="00FF7A40">
        <w:rPr>
          <w:rFonts w:asciiTheme="majorBidi" w:hAnsiTheme="majorBidi" w:cstheme="majorBidi"/>
          <w:color w:val="222222"/>
          <w:shd w:val="clear" w:color="auto" w:fill="FFFFFF"/>
        </w:rPr>
        <w:t xml:space="preserve"> in </w:t>
      </w:r>
      <w:proofErr w:type="spellStart"/>
      <w:r w:rsidRPr="00FF7A40">
        <w:rPr>
          <w:rFonts w:asciiTheme="majorBidi" w:hAnsiTheme="majorBidi" w:cstheme="majorBidi"/>
          <w:color w:val="222222"/>
          <w:shd w:val="clear" w:color="auto" w:fill="FFFFFF"/>
        </w:rPr>
        <w:t>Yemen</w:t>
      </w:r>
      <w:proofErr w:type="spellEnd"/>
      <w:r w:rsidRPr="00FF7A40">
        <w:rPr>
          <w:rFonts w:asciiTheme="majorBidi" w:hAnsiTheme="majorBidi" w:cstheme="majorBidi"/>
          <w:color w:val="222222"/>
          <w:shd w:val="clear" w:color="auto" w:fill="FFFFFF"/>
        </w:rPr>
        <w:t>. </w:t>
      </w:r>
      <w:r w:rsidRPr="00FF7A40">
        <w:rPr>
          <w:rFonts w:asciiTheme="majorBidi" w:hAnsiTheme="majorBidi" w:cstheme="majorBidi"/>
          <w:i/>
          <w:iCs/>
          <w:color w:val="222222"/>
          <w:shd w:val="clear" w:color="auto" w:fill="FFFFFF"/>
        </w:rPr>
        <w:t xml:space="preserve">Journal of </w:t>
      </w:r>
      <w:proofErr w:type="spellStart"/>
      <w:r w:rsidRPr="00FF7A40">
        <w:rPr>
          <w:rFonts w:asciiTheme="majorBidi" w:hAnsiTheme="majorBidi" w:cstheme="majorBidi"/>
          <w:i/>
          <w:iCs/>
          <w:color w:val="222222"/>
          <w:shd w:val="clear" w:color="auto" w:fill="FFFFFF"/>
        </w:rPr>
        <w:t>Language</w:t>
      </w:r>
      <w:proofErr w:type="spellEnd"/>
      <w:r w:rsidRPr="00FF7A40">
        <w:rPr>
          <w:rFonts w:asciiTheme="majorBidi" w:hAnsiTheme="majorBidi" w:cstheme="majorBidi"/>
          <w:i/>
          <w:iCs/>
          <w:color w:val="222222"/>
          <w:shd w:val="clear" w:color="auto" w:fill="FFFFFF"/>
        </w:rPr>
        <w:t xml:space="preserve"> and </w:t>
      </w:r>
      <w:proofErr w:type="spellStart"/>
      <w:r w:rsidRPr="00FF7A40">
        <w:rPr>
          <w:rFonts w:asciiTheme="majorBidi" w:hAnsiTheme="majorBidi" w:cstheme="majorBidi"/>
          <w:i/>
          <w:iCs/>
          <w:color w:val="222222"/>
          <w:shd w:val="clear" w:color="auto" w:fill="FFFFFF"/>
        </w:rPr>
        <w:t>Linguistic</w:t>
      </w:r>
      <w:proofErr w:type="spellEnd"/>
      <w:r w:rsidRPr="00FF7A40">
        <w:rPr>
          <w:rFonts w:asciiTheme="majorBidi" w:hAnsiTheme="majorBidi" w:cstheme="majorBidi"/>
          <w:i/>
          <w:iCs/>
          <w:color w:val="222222"/>
          <w:shd w:val="clear" w:color="auto" w:fill="FFFFFF"/>
        </w:rPr>
        <w:t xml:space="preserve"> </w:t>
      </w:r>
      <w:proofErr w:type="spellStart"/>
      <w:r w:rsidRPr="00FF7A40">
        <w:rPr>
          <w:rFonts w:asciiTheme="majorBidi" w:hAnsiTheme="majorBidi" w:cstheme="majorBidi"/>
          <w:i/>
          <w:iCs/>
          <w:color w:val="222222"/>
          <w:shd w:val="clear" w:color="auto" w:fill="FFFFFF"/>
        </w:rPr>
        <w:t>Studies</w:t>
      </w:r>
      <w:proofErr w:type="spellEnd"/>
      <w:r w:rsidRPr="00FF7A40">
        <w:rPr>
          <w:rFonts w:asciiTheme="majorBidi" w:hAnsiTheme="majorBidi" w:cstheme="majorBidi"/>
          <w:color w:val="222222"/>
          <w:shd w:val="clear" w:color="auto" w:fill="FFFFFF"/>
        </w:rPr>
        <w:t>, </w:t>
      </w:r>
      <w:r w:rsidRPr="00FF7A40">
        <w:rPr>
          <w:rFonts w:asciiTheme="majorBidi" w:hAnsiTheme="majorBidi" w:cstheme="majorBidi"/>
          <w:i/>
          <w:iCs/>
          <w:color w:val="222222"/>
          <w:shd w:val="clear" w:color="auto" w:fill="FFFFFF"/>
        </w:rPr>
        <w:t>16</w:t>
      </w:r>
      <w:r w:rsidRPr="00FF7A40">
        <w:rPr>
          <w:rFonts w:asciiTheme="majorBidi" w:hAnsiTheme="majorBidi" w:cstheme="majorBidi"/>
          <w:color w:val="222222"/>
          <w:shd w:val="clear" w:color="auto" w:fill="FFFFFF"/>
        </w:rPr>
        <w:t>(2), 1084-1095.</w:t>
      </w:r>
      <w:r w:rsidRPr="00FF7A40">
        <w:rPr>
          <w:rFonts w:asciiTheme="majorBidi" w:hAnsiTheme="majorBidi" w:cstheme="majorBidi"/>
          <w:color w:val="222222"/>
          <w:shd w:val="clear" w:color="auto" w:fill="FFFFFF"/>
          <w:rtl/>
        </w:rPr>
        <w:t>‏</w:t>
      </w:r>
    </w:p>
    <w:p w14:paraId="69B3AD60" w14:textId="77777777" w:rsidR="00FF7A40" w:rsidRPr="002407A7" w:rsidRDefault="00FF7A40" w:rsidP="00E966BF">
      <w:pPr>
        <w:pStyle w:val="Bibliography"/>
        <w:tabs>
          <w:tab w:val="left" w:pos="720"/>
        </w:tabs>
        <w:spacing w:after="0" w:afterAutospacing="0" w:line="276" w:lineRule="auto"/>
        <w:ind w:left="720" w:hanging="720"/>
        <w:jc w:val="both"/>
        <w:rPr>
          <w:rStyle w:val="Hyperlink"/>
          <w:rFonts w:asciiTheme="majorBidi" w:hAnsiTheme="majorBidi" w:cstheme="majorBidi"/>
          <w:lang w:val="en-US"/>
        </w:rPr>
      </w:pPr>
      <w:r w:rsidRPr="002407A7">
        <w:rPr>
          <w:rFonts w:asciiTheme="majorBidi" w:hAnsiTheme="majorBidi" w:cstheme="majorBidi"/>
          <w:noProof/>
          <w:lang w:val="en-US"/>
        </w:rPr>
        <w:t xml:space="preserve">Margaret, A.,&amp; Gardner, R. (2003). </w:t>
      </w:r>
      <w:r w:rsidRPr="002407A7">
        <w:rPr>
          <w:rFonts w:asciiTheme="majorBidi" w:hAnsiTheme="majorBidi" w:cstheme="majorBidi"/>
          <w:iCs/>
          <w:noProof/>
          <w:lang w:val="en-US"/>
        </w:rPr>
        <w:t>Attitudes, Motivation, and Second Language Learning: A Meta-Analysis of Studies Conducted by Gardner.</w:t>
      </w:r>
      <w:r w:rsidRPr="002407A7">
        <w:rPr>
          <w:rFonts w:asciiTheme="majorBidi" w:hAnsiTheme="majorBidi" w:cstheme="majorBidi"/>
          <w:i/>
          <w:iCs/>
          <w:noProof/>
          <w:lang w:val="en-US"/>
        </w:rPr>
        <w:t>Journal of Research in Language Studies, 53</w:t>
      </w:r>
      <w:r w:rsidRPr="002407A7">
        <w:rPr>
          <w:rFonts w:asciiTheme="majorBidi" w:hAnsiTheme="majorBidi" w:cstheme="majorBidi"/>
          <w:noProof/>
          <w:lang w:val="en-US"/>
        </w:rPr>
        <w:t xml:space="preserve">(1). </w:t>
      </w:r>
      <w:hyperlink r:id="rId31" w:tgtFrame="_blank" w:history="1">
        <w:r w:rsidRPr="002407A7">
          <w:rPr>
            <w:rStyle w:val="Hyperlink"/>
            <w:rFonts w:asciiTheme="majorBidi" w:hAnsiTheme="majorBidi" w:cstheme="majorBidi"/>
            <w:lang w:val="en-US"/>
          </w:rPr>
          <w:t>10.1111/1467-9922.00227</w:t>
        </w:r>
      </w:hyperlink>
    </w:p>
    <w:p w14:paraId="2D0F21B4" w14:textId="77777777" w:rsidR="00FF7A40" w:rsidRPr="002407A7" w:rsidRDefault="00FF7A40" w:rsidP="00E966BF">
      <w:pPr>
        <w:tabs>
          <w:tab w:val="left" w:pos="720"/>
        </w:tabs>
        <w:spacing w:after="0"/>
        <w:ind w:left="720" w:hanging="720"/>
        <w:jc w:val="both"/>
        <w:rPr>
          <w:rStyle w:val="Hyperlink"/>
          <w:rFonts w:asciiTheme="majorBidi" w:eastAsia="Times New Roman" w:hAnsiTheme="majorBidi" w:cstheme="majorBidi"/>
          <w:sz w:val="24"/>
          <w:szCs w:val="24"/>
          <w:lang w:eastAsia="fr-FR"/>
        </w:rPr>
      </w:pPr>
      <w:r w:rsidRPr="002407A7">
        <w:rPr>
          <w:rFonts w:asciiTheme="majorBidi" w:eastAsia="Times New Roman" w:hAnsiTheme="majorBidi" w:cstheme="majorBidi"/>
          <w:sz w:val="24"/>
          <w:szCs w:val="24"/>
          <w:lang w:eastAsia="fr-FR"/>
        </w:rPr>
        <w:t xml:space="preserve">Mario &amp;Callum, (2019). Undergraduate students’ perceptions of Project-Based Learning (PBL) effectiveness: A case report in the Colombian Caribbean. </w:t>
      </w:r>
      <w:r w:rsidRPr="002407A7">
        <w:rPr>
          <w:rFonts w:asciiTheme="majorBidi" w:eastAsia="Times New Roman" w:hAnsiTheme="majorBidi" w:cstheme="majorBidi"/>
          <w:i/>
          <w:iCs/>
          <w:sz w:val="24"/>
          <w:szCs w:val="24"/>
          <w:lang w:eastAsia="fr-FR"/>
        </w:rPr>
        <w:t>Cogent Education</w:t>
      </w:r>
      <w:r w:rsidRPr="002407A7">
        <w:rPr>
          <w:rFonts w:asciiTheme="majorBidi" w:eastAsia="Times New Roman" w:hAnsiTheme="majorBidi" w:cstheme="majorBidi"/>
          <w:sz w:val="24"/>
          <w:szCs w:val="24"/>
          <w:lang w:eastAsia="fr-FR"/>
        </w:rPr>
        <w:t>,</w:t>
      </w:r>
      <w:r w:rsidRPr="002407A7">
        <w:rPr>
          <w:rFonts w:asciiTheme="majorBidi" w:eastAsia="Times New Roman" w:hAnsiTheme="majorBidi" w:cstheme="majorBidi"/>
          <w:i/>
          <w:iCs/>
          <w:sz w:val="24"/>
          <w:szCs w:val="24"/>
          <w:lang w:eastAsia="fr-FR"/>
        </w:rPr>
        <w:t xml:space="preserve"> 6</w:t>
      </w:r>
      <w:r w:rsidRPr="002407A7">
        <w:rPr>
          <w:rFonts w:asciiTheme="majorBidi" w:eastAsia="Times New Roman" w:hAnsiTheme="majorBidi" w:cstheme="majorBidi"/>
          <w:sz w:val="24"/>
          <w:szCs w:val="24"/>
          <w:lang w:eastAsia="fr-FR"/>
        </w:rPr>
        <w:t xml:space="preserve">(1). </w:t>
      </w:r>
      <w:hyperlink r:id="rId32" w:history="1">
        <w:r w:rsidRPr="002407A7">
          <w:rPr>
            <w:rStyle w:val="Hyperlink"/>
            <w:rFonts w:asciiTheme="majorBidi" w:eastAsia="Times New Roman" w:hAnsiTheme="majorBidi" w:cstheme="majorBidi"/>
            <w:sz w:val="24"/>
            <w:szCs w:val="24"/>
            <w:lang w:eastAsia="fr-FR"/>
          </w:rPr>
          <w:t>https://doi.org/10.1080/2331186X.2019.1616364</w:t>
        </w:r>
      </w:hyperlink>
    </w:p>
    <w:p w14:paraId="388CCA76" w14:textId="77777777" w:rsidR="00FF7A40" w:rsidRPr="002407A7" w:rsidRDefault="00FF7A40"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McMillan, J.H. &amp; Schumacher, S. (2010). </w:t>
      </w:r>
      <w:r w:rsidRPr="002407A7">
        <w:rPr>
          <w:rFonts w:asciiTheme="majorBidi" w:hAnsiTheme="majorBidi" w:cstheme="majorBidi"/>
          <w:i/>
          <w:noProof/>
          <w:lang w:val="en-US"/>
        </w:rPr>
        <w:t>Research in Education – Evidence-Based Inquiry</w:t>
      </w:r>
      <w:r w:rsidRPr="002407A7">
        <w:rPr>
          <w:rFonts w:asciiTheme="majorBidi" w:hAnsiTheme="majorBidi" w:cstheme="majorBidi"/>
          <w:iCs/>
          <w:noProof/>
          <w:lang w:val="en-US"/>
        </w:rPr>
        <w:t>.</w:t>
      </w:r>
      <w:r w:rsidRPr="002407A7">
        <w:rPr>
          <w:rFonts w:asciiTheme="majorBidi" w:hAnsiTheme="majorBidi" w:cstheme="majorBidi"/>
          <w:noProof/>
          <w:lang w:val="en-US"/>
        </w:rPr>
        <w:t xml:space="preserve"> Boston: Pearson Education.</w:t>
      </w:r>
    </w:p>
    <w:p w14:paraId="013ABDB2" w14:textId="3A3FD193" w:rsidR="00D25754" w:rsidRPr="002407A7" w:rsidRDefault="00FF7A40" w:rsidP="00E966BF">
      <w:pPr>
        <w:tabs>
          <w:tab w:val="left" w:pos="720"/>
        </w:tabs>
        <w:spacing w:after="0"/>
        <w:ind w:left="720" w:hanging="720"/>
        <w:jc w:val="both"/>
        <w:rPr>
          <w:rFonts w:asciiTheme="majorBidi" w:hAnsiTheme="majorBidi" w:cstheme="majorBidi"/>
          <w:sz w:val="24"/>
          <w:szCs w:val="24"/>
        </w:rPr>
      </w:pPr>
      <w:r w:rsidRPr="002407A7">
        <w:rPr>
          <w:rFonts w:asciiTheme="majorBidi" w:hAnsiTheme="majorBidi" w:cstheme="majorBidi"/>
          <w:sz w:val="24"/>
          <w:szCs w:val="24"/>
        </w:rPr>
        <w:t xml:space="preserve">Noorah, M. (2017). Project-based learning in higher education in the UAE: a case study </w:t>
      </w:r>
      <w:proofErr w:type="gramStart"/>
      <w:r w:rsidRPr="002407A7">
        <w:rPr>
          <w:rFonts w:asciiTheme="majorBidi" w:hAnsiTheme="majorBidi" w:cstheme="majorBidi"/>
          <w:sz w:val="24"/>
          <w:szCs w:val="24"/>
        </w:rPr>
        <w:t>of  Arab</w:t>
      </w:r>
      <w:proofErr w:type="gramEnd"/>
      <w:r w:rsidRPr="002407A7">
        <w:rPr>
          <w:rFonts w:asciiTheme="majorBidi" w:hAnsiTheme="majorBidi" w:cstheme="majorBidi"/>
          <w:sz w:val="24"/>
          <w:szCs w:val="24"/>
        </w:rPr>
        <w:t xml:space="preserve"> students in Emirati Studies. </w:t>
      </w:r>
      <w:r w:rsidRPr="002407A7">
        <w:rPr>
          <w:rFonts w:asciiTheme="majorBidi" w:hAnsiTheme="majorBidi" w:cstheme="majorBidi"/>
          <w:i/>
          <w:iCs/>
          <w:sz w:val="24"/>
          <w:szCs w:val="24"/>
        </w:rPr>
        <w:t>Learning and Teaching in Higher Education</w:t>
      </w:r>
      <w:r w:rsidRPr="002407A7">
        <w:rPr>
          <w:rFonts w:asciiTheme="majorBidi" w:hAnsiTheme="majorBidi" w:cstheme="majorBidi"/>
          <w:sz w:val="24"/>
          <w:szCs w:val="24"/>
        </w:rPr>
        <w:t>, 14(2).</w:t>
      </w:r>
      <w:hyperlink r:id="rId33" w:tgtFrame="_blank" w:history="1">
        <w:r w:rsidRPr="002407A7">
          <w:rPr>
            <w:rStyle w:val="Hyperlink"/>
            <w:rFonts w:asciiTheme="majorBidi" w:hAnsiTheme="majorBidi" w:cstheme="majorBidi"/>
            <w:sz w:val="24"/>
            <w:szCs w:val="24"/>
          </w:rPr>
          <w:t>10.18538/</w:t>
        </w:r>
        <w:proofErr w:type="gramStart"/>
        <w:r w:rsidRPr="002407A7">
          <w:rPr>
            <w:rStyle w:val="Hyperlink"/>
            <w:rFonts w:asciiTheme="majorBidi" w:hAnsiTheme="majorBidi" w:cstheme="majorBidi"/>
            <w:sz w:val="24"/>
            <w:szCs w:val="24"/>
          </w:rPr>
          <w:t>lthe.v14.n</w:t>
        </w:r>
        <w:proofErr w:type="gramEnd"/>
        <w:r w:rsidRPr="002407A7">
          <w:rPr>
            <w:rStyle w:val="Hyperlink"/>
            <w:rFonts w:asciiTheme="majorBidi" w:hAnsiTheme="majorBidi" w:cstheme="majorBidi"/>
            <w:sz w:val="24"/>
            <w:szCs w:val="24"/>
          </w:rPr>
          <w:t>2.294</w:t>
        </w:r>
      </w:hyperlink>
    </w:p>
    <w:p w14:paraId="458C028C" w14:textId="77777777" w:rsidR="00D25754" w:rsidRPr="002407A7" w:rsidRDefault="00D25754" w:rsidP="00E966BF">
      <w:pPr>
        <w:pStyle w:val="Bibliography"/>
        <w:tabs>
          <w:tab w:val="left" w:pos="720"/>
        </w:tabs>
        <w:spacing w:after="0" w:afterAutospacing="0" w:line="276" w:lineRule="auto"/>
        <w:ind w:left="720" w:hanging="720"/>
        <w:jc w:val="both"/>
        <w:rPr>
          <w:rStyle w:val="Hyperlink"/>
          <w:rFonts w:asciiTheme="majorBidi" w:hAnsiTheme="majorBidi" w:cstheme="majorBidi"/>
          <w:lang w:val="en-US"/>
        </w:rPr>
      </w:pPr>
      <w:r w:rsidRPr="002407A7">
        <w:rPr>
          <w:rFonts w:asciiTheme="majorBidi" w:hAnsiTheme="majorBidi" w:cstheme="majorBidi"/>
          <w:noProof/>
          <w:lang w:val="en-US"/>
        </w:rPr>
        <w:t xml:space="preserve">Norman, G. R. &amp; Schmidt, H.G. (1992). The Psychological Basis of Problem-Based Learning: A Review of the Evidence. </w:t>
      </w:r>
      <w:r w:rsidRPr="002407A7">
        <w:rPr>
          <w:rFonts w:asciiTheme="majorBidi" w:hAnsiTheme="majorBidi" w:cstheme="majorBidi"/>
          <w:i/>
          <w:noProof/>
          <w:lang w:val="en-US"/>
        </w:rPr>
        <w:t xml:space="preserve">Academic Medicine Journal, </w:t>
      </w:r>
      <w:r w:rsidRPr="002407A7">
        <w:rPr>
          <w:rFonts w:asciiTheme="majorBidi" w:hAnsiTheme="majorBidi" w:cstheme="majorBidi"/>
          <w:noProof/>
          <w:lang w:val="en-US"/>
        </w:rPr>
        <w:t>557–565.</w:t>
      </w:r>
      <w:hyperlink r:id="rId34" w:tgtFrame="_blank" w:history="1">
        <w:r w:rsidRPr="002407A7">
          <w:rPr>
            <w:rStyle w:val="Hyperlink"/>
            <w:rFonts w:asciiTheme="majorBidi" w:hAnsiTheme="majorBidi" w:cstheme="majorBidi"/>
            <w:lang w:val="en-US"/>
          </w:rPr>
          <w:t xml:space="preserve">10.1097/00001888-199209000-00002 </w:t>
        </w:r>
      </w:hyperlink>
    </w:p>
    <w:p w14:paraId="274A8722"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lang w:val="en-US"/>
        </w:rPr>
      </w:pPr>
      <w:r w:rsidRPr="002407A7">
        <w:rPr>
          <w:rFonts w:asciiTheme="majorBidi" w:hAnsiTheme="majorBidi" w:cstheme="majorBidi"/>
          <w:noProof/>
          <w:lang w:val="en-US"/>
        </w:rPr>
        <w:t xml:space="preserve">Pakdel, B. (2013). The Historical Context of Motivation and Analysis Theories Individual Motivation. </w:t>
      </w:r>
      <w:r w:rsidRPr="002407A7">
        <w:rPr>
          <w:rFonts w:asciiTheme="majorBidi" w:hAnsiTheme="majorBidi" w:cstheme="majorBidi"/>
          <w:i/>
          <w:noProof/>
          <w:lang w:val="en-US"/>
        </w:rPr>
        <w:t>International Journal of Humanities and Social Science, 3</w:t>
      </w:r>
      <w:r w:rsidRPr="002407A7">
        <w:rPr>
          <w:rFonts w:asciiTheme="majorBidi" w:hAnsiTheme="majorBidi" w:cstheme="majorBidi"/>
          <w:noProof/>
          <w:lang w:val="en-US"/>
        </w:rPr>
        <w:t xml:space="preserve">(18), 2221–0989, </w:t>
      </w:r>
      <w:r w:rsidRPr="002407A7">
        <w:rPr>
          <w:rFonts w:asciiTheme="majorBidi" w:hAnsiTheme="majorBidi" w:cstheme="majorBidi"/>
          <w:lang w:val="en-US"/>
        </w:rPr>
        <w:t>Corpus ID: 10958011.</w:t>
      </w:r>
    </w:p>
    <w:p w14:paraId="712EF339"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Pardee &amp; Roland, R. (1990). </w:t>
      </w:r>
      <w:r w:rsidRPr="002407A7">
        <w:rPr>
          <w:rFonts w:asciiTheme="majorBidi" w:hAnsiTheme="majorBidi" w:cstheme="majorBidi"/>
          <w:i/>
          <w:noProof/>
          <w:lang w:val="en-US"/>
        </w:rPr>
        <w:t>Motivation Theories of Maslow, Herzberg, McGregor &amp; McClelland. A Literature Review of Selected Theories Dealing with Job Satisfaction and Motivation</w:t>
      </w:r>
      <w:r w:rsidRPr="002407A7">
        <w:rPr>
          <w:rFonts w:asciiTheme="majorBidi" w:hAnsiTheme="majorBidi" w:cstheme="majorBidi"/>
          <w:iCs/>
          <w:noProof/>
          <w:lang w:val="en-US"/>
        </w:rPr>
        <w:t>.</w:t>
      </w:r>
      <w:r w:rsidRPr="002407A7">
        <w:rPr>
          <w:rFonts w:asciiTheme="majorBidi" w:hAnsiTheme="majorBidi" w:cstheme="majorBidi"/>
          <w:noProof/>
          <w:lang w:val="en-US"/>
        </w:rPr>
        <w:t xml:space="preserve"> Washington, D.C.: ERIC Clearinghouse.</w:t>
      </w:r>
    </w:p>
    <w:p w14:paraId="76A081F6" w14:textId="75560DC1" w:rsidR="00D25754" w:rsidRPr="00CE2025" w:rsidRDefault="00D25754" w:rsidP="00E966BF">
      <w:pPr>
        <w:tabs>
          <w:tab w:val="left" w:pos="720"/>
        </w:tabs>
        <w:spacing w:after="0"/>
        <w:ind w:left="720" w:hanging="720"/>
        <w:jc w:val="both"/>
        <w:rPr>
          <w:rFonts w:asciiTheme="majorBidi" w:hAnsiTheme="majorBidi" w:cstheme="majorBidi"/>
          <w:color w:val="0000FF"/>
          <w:sz w:val="24"/>
          <w:szCs w:val="24"/>
          <w:u w:val="single"/>
        </w:rPr>
      </w:pPr>
      <w:proofErr w:type="spellStart"/>
      <w:r w:rsidRPr="002407A7">
        <w:rPr>
          <w:rFonts w:asciiTheme="majorBidi" w:hAnsiTheme="majorBidi" w:cstheme="majorBidi"/>
          <w:color w:val="222222"/>
          <w:sz w:val="24"/>
          <w:szCs w:val="24"/>
          <w:shd w:val="clear" w:color="auto" w:fill="FFFFFF"/>
        </w:rPr>
        <w:t>Dashtizadeh</w:t>
      </w:r>
      <w:proofErr w:type="spellEnd"/>
      <w:r w:rsidRPr="002407A7">
        <w:rPr>
          <w:rFonts w:asciiTheme="majorBidi" w:hAnsiTheme="majorBidi" w:cstheme="majorBidi"/>
          <w:color w:val="222222"/>
          <w:sz w:val="24"/>
          <w:szCs w:val="24"/>
          <w:shd w:val="clear" w:color="auto" w:fill="FFFFFF"/>
        </w:rPr>
        <w:t>, P., &amp; Farvardin, M. T. (2016). The relationship between language learning motivation and foreign language achievement as mediated by perfectionism: the case of high school EFL learners. </w:t>
      </w:r>
      <w:r w:rsidRPr="002407A7">
        <w:rPr>
          <w:rFonts w:asciiTheme="majorBidi" w:hAnsiTheme="majorBidi" w:cstheme="majorBidi"/>
          <w:i/>
          <w:iCs/>
          <w:color w:val="222222"/>
          <w:sz w:val="24"/>
          <w:szCs w:val="24"/>
          <w:shd w:val="clear" w:color="auto" w:fill="FFFFFF"/>
        </w:rPr>
        <w:t>Journal of Language and Cultural Education</w:t>
      </w:r>
      <w:r w:rsidRPr="002407A7">
        <w:rPr>
          <w:rFonts w:asciiTheme="majorBidi" w:hAnsiTheme="majorBidi" w:cstheme="majorBidi"/>
          <w:color w:val="222222"/>
          <w:sz w:val="24"/>
          <w:szCs w:val="24"/>
          <w:shd w:val="clear" w:color="auto" w:fill="FFFFFF"/>
        </w:rPr>
        <w:t>, </w:t>
      </w:r>
      <w:r w:rsidRPr="002407A7">
        <w:rPr>
          <w:rFonts w:asciiTheme="majorBidi" w:hAnsiTheme="majorBidi" w:cstheme="majorBidi"/>
          <w:i/>
          <w:iCs/>
          <w:color w:val="222222"/>
          <w:sz w:val="24"/>
          <w:szCs w:val="24"/>
          <w:shd w:val="clear" w:color="auto" w:fill="FFFFFF"/>
        </w:rPr>
        <w:t>4</w:t>
      </w:r>
      <w:r w:rsidRPr="002407A7">
        <w:rPr>
          <w:rFonts w:asciiTheme="majorBidi" w:hAnsiTheme="majorBidi" w:cstheme="majorBidi"/>
          <w:color w:val="222222"/>
          <w:sz w:val="24"/>
          <w:szCs w:val="24"/>
          <w:shd w:val="clear" w:color="auto" w:fill="FFFFFF"/>
        </w:rPr>
        <w:t>(3), 86-102.</w:t>
      </w:r>
      <w:r w:rsidRPr="002407A7">
        <w:rPr>
          <w:rFonts w:asciiTheme="majorBidi" w:hAnsiTheme="majorBidi" w:cstheme="majorBidi"/>
          <w:color w:val="222222"/>
          <w:sz w:val="24"/>
          <w:szCs w:val="24"/>
          <w:shd w:val="clear" w:color="auto" w:fill="FFFFFF"/>
          <w:rtl/>
        </w:rPr>
        <w:t>‏</w:t>
      </w:r>
      <w:r w:rsidRPr="002407A7">
        <w:rPr>
          <w:rFonts w:asciiTheme="majorBidi" w:hAnsiTheme="majorBidi" w:cstheme="majorBidi"/>
          <w:sz w:val="24"/>
          <w:szCs w:val="24"/>
        </w:rPr>
        <w:t xml:space="preserve"> </w:t>
      </w:r>
      <w:hyperlink r:id="rId35" w:tgtFrame="_blank" w:history="1">
        <w:r w:rsidRPr="002407A7">
          <w:rPr>
            <w:rStyle w:val="Hyperlink"/>
            <w:rFonts w:asciiTheme="majorBidi" w:hAnsiTheme="majorBidi" w:cstheme="majorBidi"/>
            <w:sz w:val="24"/>
            <w:szCs w:val="24"/>
          </w:rPr>
          <w:t>10.1515/jolace-2016-0027</w:t>
        </w:r>
      </w:hyperlink>
    </w:p>
    <w:p w14:paraId="06A6AA77"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Patel, P. (2009). </w:t>
      </w:r>
      <w:r w:rsidRPr="002407A7">
        <w:rPr>
          <w:rFonts w:asciiTheme="majorBidi" w:hAnsiTheme="majorBidi" w:cstheme="majorBidi"/>
          <w:i/>
          <w:noProof/>
          <w:lang w:val="en-US"/>
        </w:rPr>
        <w:t>Introduction to Quantitative Methods</w:t>
      </w:r>
      <w:r w:rsidRPr="002407A7">
        <w:rPr>
          <w:rFonts w:asciiTheme="majorBidi" w:hAnsiTheme="majorBidi" w:cstheme="majorBidi"/>
          <w:iCs/>
          <w:noProof/>
          <w:lang w:val="en-US"/>
        </w:rPr>
        <w:t>.</w:t>
      </w:r>
      <w:r w:rsidRPr="002407A7">
        <w:rPr>
          <w:rFonts w:asciiTheme="majorBidi" w:hAnsiTheme="majorBidi" w:cstheme="majorBidi"/>
          <w:lang w:val="en-US"/>
        </w:rPr>
        <w:t>Empirical Law Seminar.</w:t>
      </w:r>
      <w:r w:rsidRPr="002407A7">
        <w:rPr>
          <w:rFonts w:asciiTheme="majorBidi" w:hAnsiTheme="majorBidi" w:cstheme="majorBidi"/>
          <w:noProof/>
          <w:lang w:val="en-US"/>
        </w:rPr>
        <w:t xml:space="preserve"> Harvard Law School.</w:t>
      </w:r>
    </w:p>
    <w:p w14:paraId="42E64084"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Qashoa, S. (2006). </w:t>
      </w:r>
      <w:r w:rsidRPr="002407A7">
        <w:rPr>
          <w:rFonts w:asciiTheme="majorBidi" w:hAnsiTheme="majorBidi" w:cstheme="majorBidi"/>
          <w:iCs/>
          <w:noProof/>
          <w:lang w:val="en-US"/>
        </w:rPr>
        <w:t xml:space="preserve">Motivation among Learners of English in the Secondary Schools in the Eastern Coast of UAE. </w:t>
      </w:r>
      <w:r w:rsidRPr="002407A7">
        <w:rPr>
          <w:rFonts w:asciiTheme="majorBidi" w:hAnsiTheme="majorBidi" w:cstheme="majorBidi"/>
          <w:i/>
          <w:noProof/>
          <w:lang w:val="en-US"/>
        </w:rPr>
        <w:t>Master Research. Institute of Education</w:t>
      </w:r>
      <w:r w:rsidRPr="002407A7">
        <w:rPr>
          <w:rFonts w:asciiTheme="majorBidi" w:hAnsiTheme="majorBidi" w:cstheme="majorBidi"/>
          <w:noProof/>
          <w:lang w:val="en-US"/>
        </w:rPr>
        <w:t>. British University, Dubai.</w:t>
      </w:r>
    </w:p>
    <w:p w14:paraId="1645E504"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Rahman, S. (2016). Orientations and Motivation in English Language Learning: a Study of Bangladeshi Students at Undergraduate Level. </w:t>
      </w:r>
      <w:r w:rsidRPr="002407A7">
        <w:rPr>
          <w:rFonts w:asciiTheme="majorBidi" w:hAnsiTheme="majorBidi" w:cstheme="majorBidi"/>
          <w:i/>
          <w:noProof/>
          <w:lang w:val="en-US"/>
        </w:rPr>
        <w:t>Asian EFL Journal, 7</w:t>
      </w:r>
      <w:r w:rsidRPr="002407A7">
        <w:rPr>
          <w:rFonts w:asciiTheme="majorBidi" w:hAnsiTheme="majorBidi" w:cstheme="majorBidi"/>
          <w:noProof/>
          <w:lang w:val="en-US"/>
        </w:rPr>
        <w:t xml:space="preserve">(1). </w:t>
      </w:r>
      <w:hyperlink r:id="rId36" w:history="1">
        <w:r w:rsidRPr="002407A7">
          <w:rPr>
            <w:rStyle w:val="Hyperlink"/>
            <w:rFonts w:asciiTheme="majorBidi" w:hAnsiTheme="majorBidi" w:cstheme="majorBidi"/>
            <w:noProof/>
            <w:lang w:val="en-US"/>
          </w:rPr>
          <w:t>https://www.researchgate.net/publication/287822504_Orientations_and_motivation_in_English_language_learning_A_study_of_Bangladeshi_students_at_undergraduate_level</w:t>
        </w:r>
      </w:hyperlink>
      <w:r w:rsidRPr="002407A7">
        <w:rPr>
          <w:rFonts w:asciiTheme="majorBidi" w:hAnsiTheme="majorBidi" w:cstheme="majorBidi"/>
          <w:noProof/>
          <w:lang w:val="en-US"/>
        </w:rPr>
        <w:t>.</w:t>
      </w:r>
    </w:p>
    <w:p w14:paraId="5DAE7D8F" w14:textId="0D9E6364" w:rsidR="00D25754" w:rsidRPr="002407A7" w:rsidRDefault="00D25754" w:rsidP="00E966BF">
      <w:pPr>
        <w:tabs>
          <w:tab w:val="left" w:pos="720"/>
        </w:tabs>
        <w:spacing w:after="0"/>
        <w:ind w:left="720" w:hanging="720"/>
        <w:jc w:val="both"/>
        <w:rPr>
          <w:rFonts w:asciiTheme="majorBidi" w:hAnsiTheme="majorBidi" w:cstheme="majorBidi"/>
          <w:sz w:val="24"/>
          <w:szCs w:val="24"/>
        </w:rPr>
      </w:pPr>
      <w:r w:rsidRPr="002407A7">
        <w:rPr>
          <w:rFonts w:asciiTheme="majorBidi" w:hAnsiTheme="majorBidi" w:cstheme="majorBidi"/>
          <w:sz w:val="24"/>
          <w:szCs w:val="24"/>
        </w:rPr>
        <w:t xml:space="preserve">Sagheer, A., Sattar, T., &amp; Khan, S. (2013). Factors Influencing Students Motivation to </w:t>
      </w:r>
      <w:proofErr w:type="gramStart"/>
      <w:r w:rsidRPr="002407A7">
        <w:rPr>
          <w:rFonts w:asciiTheme="majorBidi" w:hAnsiTheme="majorBidi" w:cstheme="majorBidi"/>
          <w:sz w:val="24"/>
          <w:szCs w:val="24"/>
        </w:rPr>
        <w:t>Learn  in</w:t>
      </w:r>
      <w:proofErr w:type="gramEnd"/>
      <w:r w:rsidRPr="002407A7">
        <w:rPr>
          <w:rFonts w:asciiTheme="majorBidi" w:hAnsiTheme="majorBidi" w:cstheme="majorBidi"/>
          <w:sz w:val="24"/>
          <w:szCs w:val="24"/>
        </w:rPr>
        <w:t xml:space="preserve"> Bahauddin Zakariya University, Multan (Pakistan). </w:t>
      </w:r>
      <w:r w:rsidRPr="002407A7">
        <w:rPr>
          <w:rFonts w:asciiTheme="majorBidi" w:hAnsiTheme="majorBidi" w:cstheme="majorBidi"/>
          <w:i/>
          <w:iCs/>
          <w:sz w:val="24"/>
          <w:szCs w:val="24"/>
        </w:rPr>
        <w:t>International Journal of Human Resource Studies</w:t>
      </w:r>
      <w:r w:rsidRPr="002407A7">
        <w:rPr>
          <w:rFonts w:asciiTheme="majorBidi" w:hAnsiTheme="majorBidi" w:cstheme="majorBidi"/>
          <w:sz w:val="24"/>
          <w:szCs w:val="24"/>
        </w:rPr>
        <w:t>, 3(2).</w:t>
      </w:r>
      <w:hyperlink r:id="rId37" w:tgtFrame="_blank" w:history="1">
        <w:r w:rsidRPr="002407A7">
          <w:rPr>
            <w:rStyle w:val="Hyperlink"/>
            <w:rFonts w:asciiTheme="majorBidi" w:hAnsiTheme="majorBidi" w:cstheme="majorBidi"/>
            <w:sz w:val="24"/>
            <w:szCs w:val="24"/>
          </w:rPr>
          <w:t>10.5296/</w:t>
        </w:r>
        <w:proofErr w:type="gramStart"/>
        <w:r w:rsidRPr="002407A7">
          <w:rPr>
            <w:rStyle w:val="Hyperlink"/>
            <w:rFonts w:asciiTheme="majorBidi" w:hAnsiTheme="majorBidi" w:cstheme="majorBidi"/>
            <w:sz w:val="24"/>
            <w:szCs w:val="24"/>
          </w:rPr>
          <w:t>ijhrs.v</w:t>
        </w:r>
        <w:proofErr w:type="gramEnd"/>
        <w:r w:rsidRPr="002407A7">
          <w:rPr>
            <w:rStyle w:val="Hyperlink"/>
            <w:rFonts w:asciiTheme="majorBidi" w:hAnsiTheme="majorBidi" w:cstheme="majorBidi"/>
            <w:sz w:val="24"/>
            <w:szCs w:val="24"/>
          </w:rPr>
          <w:t>3i2.4135</w:t>
        </w:r>
      </w:hyperlink>
    </w:p>
    <w:p w14:paraId="311E7F4C" w14:textId="3901C9B7" w:rsidR="00D25754" w:rsidRPr="00CE2025" w:rsidRDefault="00D25754" w:rsidP="00E966BF">
      <w:pPr>
        <w:tabs>
          <w:tab w:val="left" w:pos="720"/>
        </w:tabs>
        <w:spacing w:after="0"/>
        <w:ind w:left="720" w:hanging="720"/>
        <w:jc w:val="both"/>
        <w:rPr>
          <w:rFonts w:asciiTheme="majorBidi" w:hAnsiTheme="majorBidi" w:cstheme="majorBidi"/>
          <w:i/>
          <w:iCs/>
          <w:sz w:val="24"/>
          <w:szCs w:val="24"/>
        </w:rPr>
      </w:pPr>
      <w:r w:rsidRPr="002407A7">
        <w:rPr>
          <w:rFonts w:asciiTheme="majorBidi" w:hAnsiTheme="majorBidi" w:cstheme="majorBidi"/>
          <w:sz w:val="24"/>
          <w:szCs w:val="24"/>
        </w:rPr>
        <w:t xml:space="preserve">Sajjad, K. (2016). </w:t>
      </w:r>
      <w:r w:rsidRPr="002407A7">
        <w:rPr>
          <w:rFonts w:asciiTheme="majorBidi" w:hAnsiTheme="majorBidi" w:cstheme="majorBidi"/>
          <w:i/>
          <w:iCs/>
          <w:sz w:val="24"/>
          <w:szCs w:val="24"/>
        </w:rPr>
        <w:t>Introduction to Research</w:t>
      </w:r>
      <w:r w:rsidRPr="002407A7">
        <w:rPr>
          <w:rFonts w:asciiTheme="majorBidi" w:hAnsiTheme="majorBidi" w:cstheme="majorBidi"/>
          <w:sz w:val="24"/>
          <w:szCs w:val="24"/>
        </w:rPr>
        <w:t xml:space="preserve">. </w:t>
      </w:r>
      <w:hyperlink r:id="rId38" w:history="1">
        <w:r w:rsidRPr="002407A7">
          <w:rPr>
            <w:rStyle w:val="Hyperlink"/>
            <w:rFonts w:asciiTheme="majorBidi" w:hAnsiTheme="majorBidi" w:cstheme="majorBidi"/>
            <w:i/>
            <w:iCs/>
            <w:sz w:val="24"/>
            <w:szCs w:val="24"/>
          </w:rPr>
          <w:t>www.researchgate.net/publication/325846733</w:t>
        </w:r>
      </w:hyperlink>
    </w:p>
    <w:p w14:paraId="5F0E4BB6" w14:textId="213D4248" w:rsidR="00D25754" w:rsidRPr="00E966BF" w:rsidRDefault="00D25754" w:rsidP="00E966BF">
      <w:pPr>
        <w:tabs>
          <w:tab w:val="left" w:pos="720"/>
          <w:tab w:val="left" w:pos="2317"/>
        </w:tabs>
        <w:spacing w:after="0"/>
        <w:ind w:left="720" w:hanging="720"/>
        <w:jc w:val="both"/>
        <w:rPr>
          <w:rStyle w:val="identifier"/>
          <w:rFonts w:asciiTheme="majorBidi" w:hAnsiTheme="majorBidi" w:cstheme="majorBidi"/>
          <w:iCs/>
          <w:noProof/>
          <w:sz w:val="24"/>
          <w:szCs w:val="24"/>
        </w:rPr>
      </w:pPr>
      <w:r w:rsidRPr="002407A7">
        <w:rPr>
          <w:rFonts w:asciiTheme="majorBidi" w:hAnsiTheme="majorBidi" w:cstheme="majorBidi"/>
          <w:noProof/>
          <w:sz w:val="24"/>
          <w:szCs w:val="24"/>
        </w:rPr>
        <w:t xml:space="preserve">Schobe1r, P., Schwarte, L., &amp; Boer, C. (2018). </w:t>
      </w:r>
      <w:r w:rsidRPr="002407A7">
        <w:rPr>
          <w:rFonts w:asciiTheme="majorBidi" w:hAnsiTheme="majorBidi" w:cstheme="majorBidi"/>
          <w:iCs/>
          <w:noProof/>
          <w:sz w:val="24"/>
          <w:szCs w:val="24"/>
        </w:rPr>
        <w:t>Correlation Coefficients: Appropriate Use and Interpretation.</w:t>
      </w:r>
      <w:r w:rsidRPr="002407A7">
        <w:rPr>
          <w:rFonts w:asciiTheme="majorBidi" w:hAnsiTheme="majorBidi" w:cstheme="majorBidi"/>
          <w:noProof/>
          <w:sz w:val="24"/>
          <w:szCs w:val="24"/>
        </w:rPr>
        <w:t xml:space="preserve"> Anesthesia-and-Analgesia. </w:t>
      </w:r>
      <w:r w:rsidRPr="002407A7">
        <w:rPr>
          <w:rFonts w:asciiTheme="majorBidi" w:hAnsiTheme="majorBidi" w:cstheme="majorBidi"/>
          <w:i/>
          <w:iCs/>
          <w:noProof/>
          <w:sz w:val="24"/>
          <w:szCs w:val="24"/>
        </w:rPr>
        <w:t xml:space="preserve">National Library of Medcine,  </w:t>
      </w:r>
      <w:hyperlink r:id="rId39" w:history="1">
        <w:r w:rsidRPr="002407A7">
          <w:rPr>
            <w:rStyle w:val="Hyperlink"/>
            <w:rFonts w:asciiTheme="majorBidi" w:hAnsiTheme="majorBidi" w:cstheme="majorBidi"/>
            <w:i/>
            <w:iCs/>
            <w:sz w:val="24"/>
            <w:szCs w:val="24"/>
          </w:rPr>
          <w:t>126</w:t>
        </w:r>
        <w:r w:rsidRPr="002407A7">
          <w:rPr>
            <w:rStyle w:val="Hyperlink"/>
            <w:rFonts w:asciiTheme="majorBidi" w:hAnsiTheme="majorBidi" w:cstheme="majorBidi"/>
            <w:sz w:val="24"/>
            <w:szCs w:val="24"/>
          </w:rPr>
          <w:t>(5), 1763-1768</w:t>
        </w:r>
      </w:hyperlink>
      <w:r w:rsidRPr="002407A7">
        <w:rPr>
          <w:rStyle w:val="Hyperlink"/>
          <w:rFonts w:asciiTheme="majorBidi" w:hAnsiTheme="majorBidi" w:cstheme="majorBidi"/>
          <w:sz w:val="24"/>
          <w:szCs w:val="24"/>
        </w:rPr>
        <w:t xml:space="preserve">, </w:t>
      </w:r>
      <w:r w:rsidRPr="002407A7">
        <w:rPr>
          <w:rStyle w:val="id-label"/>
          <w:rFonts w:asciiTheme="majorBidi" w:hAnsiTheme="majorBidi" w:cstheme="majorBidi"/>
          <w:sz w:val="24"/>
          <w:szCs w:val="24"/>
        </w:rPr>
        <w:t xml:space="preserve">DOI: </w:t>
      </w:r>
      <w:hyperlink r:id="rId40" w:tgtFrame="_blank" w:history="1">
        <w:r w:rsidRPr="002407A7">
          <w:rPr>
            <w:rStyle w:val="Hyperlink"/>
            <w:rFonts w:asciiTheme="majorBidi" w:hAnsiTheme="majorBidi" w:cstheme="majorBidi"/>
            <w:sz w:val="24"/>
            <w:szCs w:val="24"/>
          </w:rPr>
          <w:t xml:space="preserve">10.1213/ANE.0000000000002864 </w:t>
        </w:r>
      </w:hyperlink>
      <w:r w:rsidRPr="002407A7">
        <w:rPr>
          <w:rStyle w:val="identifier"/>
          <w:rFonts w:asciiTheme="majorBidi" w:hAnsiTheme="majorBidi" w:cstheme="majorBidi"/>
          <w:sz w:val="24"/>
          <w:szCs w:val="24"/>
        </w:rPr>
        <w:t>.</w:t>
      </w:r>
    </w:p>
    <w:p w14:paraId="12AEA667" w14:textId="5A4E666A" w:rsidR="00D25754" w:rsidRPr="00E966BF" w:rsidRDefault="00D25754" w:rsidP="00E966BF">
      <w:pPr>
        <w:keepNext/>
        <w:tabs>
          <w:tab w:val="left" w:pos="720"/>
        </w:tabs>
        <w:spacing w:after="0"/>
        <w:ind w:left="720" w:hanging="720"/>
        <w:jc w:val="both"/>
        <w:rPr>
          <w:rFonts w:asciiTheme="majorBidi" w:hAnsiTheme="majorBidi" w:cstheme="majorBidi"/>
          <w:color w:val="000000" w:themeColor="text1"/>
          <w:sz w:val="24"/>
          <w:szCs w:val="24"/>
        </w:rPr>
      </w:pPr>
      <w:r w:rsidRPr="002407A7">
        <w:rPr>
          <w:rFonts w:asciiTheme="majorBidi" w:hAnsiTheme="majorBidi" w:cstheme="majorBidi"/>
          <w:color w:val="000000" w:themeColor="text1"/>
          <w:sz w:val="24"/>
          <w:szCs w:val="24"/>
        </w:rPr>
        <w:t xml:space="preserve">Stewart, M., (2007). The interrelated dynamics of unemployment and low-wage employment. </w:t>
      </w:r>
      <w:r w:rsidRPr="002407A7">
        <w:rPr>
          <w:rFonts w:asciiTheme="majorBidi" w:hAnsiTheme="majorBidi" w:cstheme="majorBidi"/>
          <w:i/>
          <w:iCs/>
          <w:color w:val="000000" w:themeColor="text1"/>
          <w:sz w:val="24"/>
          <w:szCs w:val="24"/>
        </w:rPr>
        <w:t>Journal of Applied Econometrics</w:t>
      </w:r>
      <w:r w:rsidRPr="002407A7">
        <w:rPr>
          <w:rFonts w:asciiTheme="majorBidi" w:hAnsiTheme="majorBidi" w:cstheme="majorBidi"/>
          <w:color w:val="000000" w:themeColor="text1"/>
          <w:sz w:val="24"/>
          <w:szCs w:val="24"/>
        </w:rPr>
        <w:t xml:space="preserve">. </w:t>
      </w:r>
      <w:hyperlink r:id="rId41" w:history="1">
        <w:r w:rsidRPr="002407A7">
          <w:rPr>
            <w:rStyle w:val="Hyperlink"/>
            <w:rFonts w:asciiTheme="majorBidi" w:hAnsiTheme="majorBidi" w:cstheme="majorBidi"/>
            <w:sz w:val="24"/>
            <w:szCs w:val="24"/>
          </w:rPr>
          <w:t>https://doi.org/10.1002/jae.922</w:t>
        </w:r>
      </w:hyperlink>
    </w:p>
    <w:p w14:paraId="5132753D"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Walter, L., Paco, A., &amp; Shiel, C. (2016). Implementing and Operationalising Integrative Approaches to Sustainability in Higher Education: the role of project-oriented learning. </w:t>
      </w:r>
      <w:r w:rsidRPr="002407A7">
        <w:rPr>
          <w:rFonts w:asciiTheme="majorBidi" w:hAnsiTheme="majorBidi" w:cstheme="majorBidi"/>
          <w:i/>
          <w:noProof/>
          <w:lang w:val="en-US"/>
        </w:rPr>
        <w:t>Journal of Cleaner Production, 133</w:t>
      </w:r>
      <w:r w:rsidRPr="002407A7">
        <w:rPr>
          <w:rFonts w:asciiTheme="majorBidi" w:hAnsiTheme="majorBidi" w:cstheme="majorBidi"/>
          <w:noProof/>
          <w:lang w:val="en-US"/>
        </w:rPr>
        <w:t xml:space="preserve">(1). </w:t>
      </w:r>
      <w:hyperlink r:id="rId42" w:tgtFrame="_blank" w:history="1">
        <w:r w:rsidRPr="002407A7">
          <w:rPr>
            <w:rStyle w:val="Hyperlink"/>
            <w:rFonts w:asciiTheme="majorBidi" w:hAnsiTheme="majorBidi" w:cstheme="majorBidi"/>
            <w:lang w:val="en-US"/>
          </w:rPr>
          <w:t>10.1016/j.jclepro.2016.05.079</w:t>
        </w:r>
      </w:hyperlink>
    </w:p>
    <w:p w14:paraId="17C88B5D"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noProof/>
          <w:lang w:val="en-US"/>
        </w:rPr>
      </w:pPr>
      <w:r w:rsidRPr="002407A7">
        <w:rPr>
          <w:rFonts w:asciiTheme="majorBidi" w:hAnsiTheme="majorBidi" w:cstheme="majorBidi"/>
          <w:noProof/>
          <w:lang w:val="en-US"/>
        </w:rPr>
        <w:t xml:space="preserve">Wurdinger, S., Haar, J., Hugg, R., &amp; Bezon, J. (2007). A Qualitative Study Using Project-Based Learning in a Mainstream Middle School. </w:t>
      </w:r>
      <w:r w:rsidRPr="002407A7">
        <w:rPr>
          <w:rFonts w:asciiTheme="majorBidi" w:hAnsiTheme="majorBidi" w:cstheme="majorBidi"/>
          <w:i/>
          <w:noProof/>
          <w:lang w:val="en-US"/>
        </w:rPr>
        <w:t>Improving Schools Journal, 10</w:t>
      </w:r>
      <w:r w:rsidRPr="002407A7">
        <w:rPr>
          <w:rFonts w:asciiTheme="majorBidi" w:hAnsiTheme="majorBidi" w:cstheme="majorBidi"/>
          <w:noProof/>
          <w:lang w:val="en-US"/>
        </w:rPr>
        <w:t xml:space="preserve">(2), </w:t>
      </w:r>
      <w:hyperlink r:id="rId43" w:tgtFrame="_blank" w:history="1">
        <w:r w:rsidRPr="002407A7">
          <w:rPr>
            <w:rStyle w:val="Hyperlink"/>
            <w:rFonts w:asciiTheme="majorBidi" w:hAnsiTheme="majorBidi" w:cstheme="majorBidi"/>
            <w:lang w:val="en-US"/>
          </w:rPr>
          <w:t>10.1177/1365480207078048</w:t>
        </w:r>
      </w:hyperlink>
    </w:p>
    <w:p w14:paraId="03973F56" w14:textId="77777777" w:rsidR="00D25754" w:rsidRPr="002407A7" w:rsidRDefault="00D25754" w:rsidP="00E966BF">
      <w:pPr>
        <w:pStyle w:val="Bibliography"/>
        <w:tabs>
          <w:tab w:val="left" w:pos="720"/>
        </w:tabs>
        <w:spacing w:after="0" w:afterAutospacing="0" w:line="276" w:lineRule="auto"/>
        <w:ind w:left="720" w:hanging="720"/>
        <w:jc w:val="both"/>
        <w:rPr>
          <w:rFonts w:asciiTheme="majorBidi" w:hAnsiTheme="majorBidi" w:cstheme="majorBidi"/>
          <w:i/>
          <w:iCs/>
          <w:noProof/>
          <w:lang w:val="en-US"/>
        </w:rPr>
      </w:pPr>
      <w:r w:rsidRPr="002407A7">
        <w:rPr>
          <w:rFonts w:asciiTheme="majorBidi" w:hAnsiTheme="majorBidi" w:cstheme="majorBidi"/>
          <w:noProof/>
          <w:lang w:val="en-US"/>
        </w:rPr>
        <w:t xml:space="preserve">Zaman, J. (2018). </w:t>
      </w:r>
      <w:r w:rsidRPr="002407A7">
        <w:rPr>
          <w:rFonts w:asciiTheme="majorBidi" w:hAnsiTheme="majorBidi" w:cstheme="majorBidi"/>
          <w:iCs/>
          <w:noProof/>
          <w:lang w:val="en-US"/>
        </w:rPr>
        <w:t>Self-Regulated Project-Based Learning in Higher Education: A Case Study Design</w:t>
      </w:r>
      <w:r w:rsidRPr="002407A7">
        <w:rPr>
          <w:rFonts w:asciiTheme="majorBidi" w:hAnsiTheme="majorBidi" w:cstheme="majorBidi"/>
          <w:noProof/>
          <w:lang w:val="en-US"/>
        </w:rPr>
        <w:t xml:space="preserve">. Récupéré sur </w:t>
      </w:r>
      <w:r w:rsidRPr="002407A7">
        <w:rPr>
          <w:rFonts w:asciiTheme="majorBidi" w:hAnsiTheme="majorBidi" w:cstheme="majorBidi"/>
          <w:i/>
          <w:iCs/>
          <w:noProof/>
          <w:lang w:val="en-US"/>
        </w:rPr>
        <w:t xml:space="preserve">ResearchGate: </w:t>
      </w:r>
      <w:r w:rsidRPr="002407A7">
        <w:rPr>
          <w:rFonts w:asciiTheme="majorBidi" w:hAnsiTheme="majorBidi" w:cstheme="majorBidi"/>
          <w:i/>
          <w:iCs/>
          <w:noProof/>
          <w:color w:val="4F81BD" w:themeColor="accent1"/>
          <w:u w:val="single"/>
          <w:lang w:val="en-US"/>
        </w:rPr>
        <w:t>10.21125/edulearn.2018.1696</w:t>
      </w:r>
    </w:p>
    <w:p w14:paraId="17819654" w14:textId="76C3DBF3" w:rsidR="00D25754" w:rsidRPr="00620313" w:rsidRDefault="00D25754" w:rsidP="00620313">
      <w:pPr>
        <w:pStyle w:val="Bibliography"/>
        <w:tabs>
          <w:tab w:val="left" w:pos="720"/>
        </w:tabs>
        <w:spacing w:after="0" w:afterAutospacing="0" w:line="276" w:lineRule="auto"/>
        <w:ind w:left="720" w:hanging="720"/>
        <w:jc w:val="both"/>
        <w:rPr>
          <w:rFonts w:asciiTheme="majorBidi" w:hAnsiTheme="majorBidi" w:cstheme="majorBidi"/>
          <w:lang w:val="en-US"/>
        </w:rPr>
      </w:pPr>
      <w:r w:rsidRPr="002407A7">
        <w:rPr>
          <w:rFonts w:asciiTheme="majorBidi" w:hAnsiTheme="majorBidi" w:cstheme="majorBidi"/>
          <w:noProof/>
          <w:lang w:val="en-US"/>
        </w:rPr>
        <w:t xml:space="preserve">Zhang. (2007). Application of Project-Based Teaching of the curriculum of Combining Study with Work of Higher Vocational Education. </w:t>
      </w:r>
      <w:r w:rsidRPr="002407A7">
        <w:rPr>
          <w:rFonts w:asciiTheme="majorBidi" w:hAnsiTheme="majorBidi" w:cstheme="majorBidi"/>
          <w:i/>
          <w:noProof/>
          <w:lang w:val="en-US"/>
        </w:rPr>
        <w:t>Proceedings Journal</w:t>
      </w:r>
      <w:r w:rsidRPr="002407A7">
        <w:rPr>
          <w:rFonts w:asciiTheme="majorBidi" w:hAnsiTheme="majorBidi" w:cstheme="majorBidi"/>
          <w:noProof/>
          <w:lang w:val="en-US"/>
        </w:rPr>
        <w:t xml:space="preserve">, </w:t>
      </w:r>
      <w:hyperlink r:id="rId44" w:history="1">
        <w:r w:rsidRPr="002407A7">
          <w:rPr>
            <w:rStyle w:val="Hyperlink"/>
            <w:rFonts w:asciiTheme="majorBidi" w:hAnsiTheme="majorBidi" w:cstheme="majorBidi"/>
            <w:lang w:val="en-US"/>
          </w:rPr>
          <w:t>10.2991/icetis-13.2013.165</w:t>
        </w:r>
      </w:hyperlink>
      <w:r w:rsidRPr="002407A7">
        <w:rPr>
          <w:rFonts w:asciiTheme="majorBidi" w:hAnsiTheme="majorBidi" w:cstheme="majorBidi"/>
          <w:lang w:val="en-US"/>
        </w:rPr>
        <w:t>.</w:t>
      </w:r>
    </w:p>
    <w:p w14:paraId="0D64D3F8" w14:textId="7A8AB1D0" w:rsidR="00A479B1" w:rsidRPr="00937E42" w:rsidRDefault="00D25754" w:rsidP="00E966BF">
      <w:pPr>
        <w:pStyle w:val="Bibliography"/>
        <w:tabs>
          <w:tab w:val="left" w:pos="720"/>
        </w:tabs>
        <w:spacing w:after="0" w:afterAutospacing="0" w:line="276" w:lineRule="auto"/>
        <w:ind w:left="720" w:hanging="720"/>
        <w:jc w:val="both"/>
        <w:rPr>
          <w:rFonts w:asciiTheme="majorBidi" w:hAnsiTheme="majorBidi" w:cstheme="majorBidi"/>
          <w:iCs/>
          <w:noProof/>
        </w:rPr>
      </w:pPr>
      <w:r w:rsidRPr="002407A7">
        <w:rPr>
          <w:rFonts w:asciiTheme="majorBidi" w:hAnsiTheme="majorBidi" w:cstheme="majorBidi"/>
          <w:noProof/>
          <w:lang w:val="en-US"/>
        </w:rPr>
        <w:t xml:space="preserve">Zhou, M., &amp; Brown, D. (2015). </w:t>
      </w:r>
      <w:r w:rsidRPr="002407A7">
        <w:rPr>
          <w:rFonts w:asciiTheme="majorBidi" w:hAnsiTheme="majorBidi" w:cstheme="majorBidi"/>
          <w:i/>
          <w:iCs/>
          <w:noProof/>
          <w:lang w:val="en-US"/>
        </w:rPr>
        <w:t>"Educational Learning Theories: (2</w:t>
      </w:r>
      <w:r w:rsidRPr="002407A7">
        <w:rPr>
          <w:rFonts w:asciiTheme="majorBidi" w:hAnsiTheme="majorBidi" w:cstheme="majorBidi"/>
          <w:i/>
          <w:iCs/>
          <w:noProof/>
          <w:vertAlign w:val="superscript"/>
          <w:lang w:val="en-US"/>
        </w:rPr>
        <w:t>nd</w:t>
      </w:r>
      <w:r w:rsidRPr="002407A7">
        <w:rPr>
          <w:rFonts w:asciiTheme="majorBidi" w:hAnsiTheme="majorBidi" w:cstheme="majorBidi"/>
          <w:i/>
          <w:iCs/>
          <w:noProof/>
          <w:lang w:val="en-US"/>
        </w:rPr>
        <w:t xml:space="preserve"> ed.).".</w:t>
      </w:r>
      <w:r w:rsidRPr="002407A7">
        <w:rPr>
          <w:rFonts w:asciiTheme="majorBidi" w:hAnsiTheme="majorBidi" w:cstheme="majorBidi"/>
          <w:iCs/>
          <w:noProof/>
          <w:lang w:val="en-US"/>
        </w:rPr>
        <w:t>Education Open Textbooks.</w:t>
      </w:r>
      <w:hyperlink r:id="rId45" w:history="1">
        <w:r w:rsidR="00F2299E" w:rsidRPr="001F09DA">
          <w:rPr>
            <w:rStyle w:val="Hyperlink"/>
            <w:rFonts w:asciiTheme="majorBidi" w:hAnsiTheme="majorBidi" w:cstheme="majorBidi"/>
            <w:iCs/>
            <w:noProof/>
          </w:rPr>
          <w:t>https://oer.galileo.usg.edu/cgi/viewcontent.cgi?article=1000&amp;context=education-textbooks</w:t>
        </w:r>
      </w:hyperlink>
    </w:p>
    <w:sectPr w:rsidR="00A479B1" w:rsidRPr="00937E42" w:rsidSect="003C4DEA">
      <w:headerReference w:type="even" r:id="rId46"/>
      <w:headerReference w:type="default" r:id="rId47"/>
      <w:footerReference w:type="even" r:id="rId48"/>
      <w:footerReference w:type="default" r:id="rId49"/>
      <w:footerReference w:type="first" r:id="rId50"/>
      <w:pgSz w:w="11906" w:h="16838"/>
      <w:pgMar w:top="1021" w:right="1440" w:bottom="1260" w:left="1440" w:header="720" w:footer="370" w:gutter="0"/>
      <w:pgNumType w:start="1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D98E" w14:textId="77777777" w:rsidR="0089172B" w:rsidRDefault="0089172B" w:rsidP="008946DB">
      <w:pPr>
        <w:spacing w:after="0" w:line="240" w:lineRule="auto"/>
      </w:pPr>
      <w:r>
        <w:separator/>
      </w:r>
    </w:p>
  </w:endnote>
  <w:endnote w:type="continuationSeparator" w:id="0">
    <w:p w14:paraId="1FFA04B3" w14:textId="77777777" w:rsidR="0089172B" w:rsidRDefault="0089172B" w:rsidP="0089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altName w:val="﷽﷽﷽﷽﷽﷽ꃹွԀꑠ⭏"/>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6" w:type="dxa"/>
      <w:tblInd w:w="108" w:type="dxa"/>
      <w:tblBorders>
        <w:top w:val="single" w:sz="2" w:space="0" w:color="auto"/>
      </w:tblBorders>
      <w:tblLook w:val="04A0" w:firstRow="1" w:lastRow="0" w:firstColumn="1" w:lastColumn="0" w:noHBand="0" w:noVBand="1"/>
    </w:tblPr>
    <w:tblGrid>
      <w:gridCol w:w="8518"/>
      <w:gridCol w:w="1278"/>
    </w:tblGrid>
    <w:tr w:rsidR="00CA53CC" w:rsidRPr="00E22FC5" w14:paraId="08BE7607" w14:textId="77777777" w:rsidTr="00C87D52">
      <w:trPr>
        <w:trHeight w:val="238"/>
      </w:trPr>
      <w:tc>
        <w:tcPr>
          <w:tcW w:w="8518" w:type="dxa"/>
          <w:tcBorders>
            <w:top w:val="single" w:sz="24" w:space="0" w:color="548DD4" w:themeColor="text2" w:themeTint="99"/>
          </w:tcBorders>
          <w:shd w:val="clear" w:color="auto" w:fill="auto"/>
        </w:tcPr>
        <w:p w14:paraId="6012C713" w14:textId="77777777" w:rsidR="00CA53CC" w:rsidRPr="00E22FC5" w:rsidRDefault="00CA53CC" w:rsidP="00E22FC5">
          <w:pPr>
            <w:jc w:val="both"/>
            <w:rPr>
              <w:rFonts w:ascii="Book Antiqua" w:eastAsia="Calibri" w:hAnsi="Book Antiqua" w:cs="Arial"/>
              <w:b/>
              <w:bCs/>
              <w:sz w:val="20"/>
              <w:szCs w:val="20"/>
              <w:u w:val="single"/>
            </w:rPr>
          </w:pPr>
          <w:r w:rsidRPr="00E22FC5">
            <w:rPr>
              <w:rFonts w:ascii="Book Antiqua" w:eastAsia="Calibri" w:hAnsi="Book Antiqua" w:cs="Arial"/>
              <w:b/>
              <w:bCs/>
              <w:i/>
              <w:sz w:val="20"/>
              <w:szCs w:val="20"/>
              <w:u w:val="single"/>
            </w:rPr>
            <w:t>International Journal of Language and Literary Studies</w:t>
          </w:r>
        </w:p>
      </w:tc>
      <w:tc>
        <w:tcPr>
          <w:tcW w:w="1278" w:type="dxa"/>
          <w:tcBorders>
            <w:top w:val="single" w:sz="24" w:space="0" w:color="0070C0"/>
          </w:tcBorders>
          <w:shd w:val="clear" w:color="auto" w:fill="548DD4" w:themeFill="text2" w:themeFillTint="99"/>
        </w:tcPr>
        <w:p w14:paraId="4B6BFC64" w14:textId="4A0B151B" w:rsidR="00CA53CC" w:rsidRPr="00E22FC5" w:rsidRDefault="00CA53CC" w:rsidP="00E22FC5">
          <w:pPr>
            <w:tabs>
              <w:tab w:val="right" w:pos="820"/>
            </w:tabs>
            <w:rPr>
              <w:rFonts w:ascii="Book Antiqua" w:eastAsia="Calibri" w:hAnsi="Book Antiqua" w:cs="Arial"/>
              <w:b/>
              <w:bCs/>
            </w:rPr>
          </w:pPr>
          <w:r w:rsidRPr="00E22FC5">
            <w:rPr>
              <w:rFonts w:ascii="Book Antiqua" w:eastAsia="Calibri" w:hAnsi="Book Antiqua" w:cs="Arial"/>
            </w:rPr>
            <w:tab/>
          </w:r>
          <w:r w:rsidRPr="00E22FC5">
            <w:rPr>
              <w:rFonts w:ascii="Book Antiqua" w:eastAsia="Calibri" w:hAnsi="Book Antiqua" w:cs="Arial"/>
              <w:b/>
              <w:bCs/>
              <w:color w:val="FFFFFF"/>
            </w:rPr>
            <w:fldChar w:fldCharType="begin"/>
          </w:r>
          <w:r w:rsidRPr="00E22FC5">
            <w:rPr>
              <w:rFonts w:ascii="Book Antiqua" w:eastAsia="Calibri" w:hAnsi="Book Antiqua" w:cs="Arial"/>
              <w:b/>
              <w:bCs/>
              <w:color w:val="FFFFFF"/>
            </w:rPr>
            <w:instrText xml:space="preserve"> PAGE   \* MERGEFORMAT </w:instrText>
          </w:r>
          <w:r w:rsidRPr="00E22FC5">
            <w:rPr>
              <w:rFonts w:ascii="Book Antiqua" w:eastAsia="Calibri" w:hAnsi="Book Antiqua" w:cs="Arial"/>
              <w:b/>
              <w:bCs/>
              <w:color w:val="FFFFFF"/>
            </w:rPr>
            <w:fldChar w:fldCharType="separate"/>
          </w:r>
          <w:r w:rsidR="003C4DEA">
            <w:rPr>
              <w:rFonts w:ascii="Book Antiqua" w:eastAsia="Calibri" w:hAnsi="Book Antiqua" w:cs="Arial"/>
              <w:b/>
              <w:bCs/>
              <w:noProof/>
              <w:color w:val="FFFFFF"/>
            </w:rPr>
            <w:t>184</w:t>
          </w:r>
          <w:r w:rsidRPr="00E22FC5">
            <w:rPr>
              <w:rFonts w:ascii="Book Antiqua" w:eastAsia="Calibri" w:hAnsi="Book Antiqua" w:cs="Arial"/>
              <w:b/>
              <w:bCs/>
              <w:noProof/>
              <w:color w:val="FFFFFF"/>
            </w:rPr>
            <w:fldChar w:fldCharType="end"/>
          </w:r>
        </w:p>
      </w:tc>
    </w:tr>
  </w:tbl>
  <w:p w14:paraId="0DC29B06" w14:textId="77777777" w:rsidR="00CA53CC" w:rsidRDefault="00CA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6" w:type="dxa"/>
      <w:tblInd w:w="108" w:type="dxa"/>
      <w:tblBorders>
        <w:top w:val="single" w:sz="2" w:space="0" w:color="auto"/>
      </w:tblBorders>
      <w:tblLook w:val="04A0" w:firstRow="1" w:lastRow="0" w:firstColumn="1" w:lastColumn="0" w:noHBand="0" w:noVBand="1"/>
    </w:tblPr>
    <w:tblGrid>
      <w:gridCol w:w="8518"/>
      <w:gridCol w:w="1278"/>
    </w:tblGrid>
    <w:tr w:rsidR="00CA53CC" w:rsidRPr="00E22FC5" w14:paraId="5BCC8CE4" w14:textId="77777777" w:rsidTr="00C87D52">
      <w:trPr>
        <w:trHeight w:val="238"/>
      </w:trPr>
      <w:tc>
        <w:tcPr>
          <w:tcW w:w="8518" w:type="dxa"/>
          <w:tcBorders>
            <w:top w:val="single" w:sz="24" w:space="0" w:color="548DD4" w:themeColor="text2" w:themeTint="99"/>
          </w:tcBorders>
          <w:shd w:val="clear" w:color="auto" w:fill="auto"/>
        </w:tcPr>
        <w:p w14:paraId="1606C42D" w14:textId="77777777" w:rsidR="00CA53CC" w:rsidRPr="00E22FC5" w:rsidRDefault="00CA53CC" w:rsidP="00E22FC5">
          <w:pPr>
            <w:jc w:val="both"/>
            <w:rPr>
              <w:rFonts w:ascii="Book Antiqua" w:eastAsia="Calibri" w:hAnsi="Book Antiqua" w:cs="Arial"/>
              <w:b/>
              <w:bCs/>
              <w:sz w:val="20"/>
              <w:szCs w:val="20"/>
              <w:u w:val="single"/>
            </w:rPr>
          </w:pPr>
          <w:r w:rsidRPr="00E22FC5">
            <w:rPr>
              <w:rFonts w:ascii="Book Antiqua" w:eastAsia="Calibri" w:hAnsi="Book Antiqua" w:cs="Arial"/>
              <w:b/>
              <w:bCs/>
              <w:i/>
              <w:sz w:val="20"/>
              <w:szCs w:val="20"/>
              <w:u w:val="single"/>
            </w:rPr>
            <w:t xml:space="preserve">International Journal of </w:t>
          </w:r>
          <w:r w:rsidRPr="00B233D7">
            <w:rPr>
              <w:rFonts w:ascii="Book Antiqua" w:eastAsia="Calibri" w:hAnsi="Book Antiqua" w:cs="Arial"/>
              <w:b/>
              <w:bCs/>
              <w:i/>
              <w:sz w:val="20"/>
              <w:szCs w:val="20"/>
              <w:u w:val="single"/>
            </w:rPr>
            <w:t>Language</w:t>
          </w:r>
          <w:r w:rsidRPr="00E22FC5">
            <w:rPr>
              <w:rFonts w:ascii="Book Antiqua" w:eastAsia="Calibri" w:hAnsi="Book Antiqua" w:cs="Arial"/>
              <w:b/>
              <w:bCs/>
              <w:i/>
              <w:sz w:val="20"/>
              <w:szCs w:val="20"/>
              <w:u w:val="single"/>
            </w:rPr>
            <w:t xml:space="preserve"> and Literary Studies</w:t>
          </w:r>
        </w:p>
      </w:tc>
      <w:tc>
        <w:tcPr>
          <w:tcW w:w="1278" w:type="dxa"/>
          <w:tcBorders>
            <w:top w:val="single" w:sz="24" w:space="0" w:color="0070C0"/>
          </w:tcBorders>
          <w:shd w:val="clear" w:color="auto" w:fill="548DD4" w:themeFill="text2" w:themeFillTint="99"/>
        </w:tcPr>
        <w:p w14:paraId="1CA0B1AA" w14:textId="62F63661" w:rsidR="00CA53CC" w:rsidRPr="00E22FC5" w:rsidRDefault="00CA53CC" w:rsidP="00E22FC5">
          <w:pPr>
            <w:tabs>
              <w:tab w:val="right" w:pos="820"/>
            </w:tabs>
            <w:rPr>
              <w:rFonts w:ascii="Book Antiqua" w:eastAsia="Calibri" w:hAnsi="Book Antiqua" w:cs="Arial"/>
              <w:b/>
              <w:bCs/>
            </w:rPr>
          </w:pPr>
          <w:r w:rsidRPr="00E22FC5">
            <w:rPr>
              <w:rFonts w:ascii="Book Antiqua" w:eastAsia="Calibri" w:hAnsi="Book Antiqua" w:cs="Arial"/>
            </w:rPr>
            <w:tab/>
          </w:r>
          <w:r w:rsidRPr="00E22FC5">
            <w:rPr>
              <w:rFonts w:ascii="Book Antiqua" w:eastAsia="Calibri" w:hAnsi="Book Antiqua" w:cs="Arial"/>
              <w:b/>
              <w:bCs/>
              <w:color w:val="FFFFFF"/>
            </w:rPr>
            <w:fldChar w:fldCharType="begin"/>
          </w:r>
          <w:r w:rsidRPr="00E22FC5">
            <w:rPr>
              <w:rFonts w:ascii="Book Antiqua" w:eastAsia="Calibri" w:hAnsi="Book Antiqua" w:cs="Arial"/>
              <w:b/>
              <w:bCs/>
              <w:color w:val="FFFFFF"/>
            </w:rPr>
            <w:instrText xml:space="preserve"> PAGE   \* MERGEFORMAT </w:instrText>
          </w:r>
          <w:r w:rsidRPr="00E22FC5">
            <w:rPr>
              <w:rFonts w:ascii="Book Antiqua" w:eastAsia="Calibri" w:hAnsi="Book Antiqua" w:cs="Arial"/>
              <w:b/>
              <w:bCs/>
              <w:color w:val="FFFFFF"/>
            </w:rPr>
            <w:fldChar w:fldCharType="separate"/>
          </w:r>
          <w:r w:rsidR="003C4DEA">
            <w:rPr>
              <w:rFonts w:ascii="Book Antiqua" w:eastAsia="Calibri" w:hAnsi="Book Antiqua" w:cs="Arial"/>
              <w:b/>
              <w:bCs/>
              <w:noProof/>
              <w:color w:val="FFFFFF"/>
            </w:rPr>
            <w:t>183</w:t>
          </w:r>
          <w:r w:rsidRPr="00E22FC5">
            <w:rPr>
              <w:rFonts w:ascii="Book Antiqua" w:eastAsia="Calibri" w:hAnsi="Book Antiqua" w:cs="Arial"/>
              <w:b/>
              <w:bCs/>
              <w:noProof/>
              <w:color w:val="FFFFFF"/>
            </w:rPr>
            <w:fldChar w:fldCharType="end"/>
          </w:r>
        </w:p>
      </w:tc>
    </w:tr>
  </w:tbl>
  <w:p w14:paraId="5145E144" w14:textId="77777777" w:rsidR="00CA53CC" w:rsidRPr="004F7F9F" w:rsidRDefault="00CA53CC" w:rsidP="004F7F9F">
    <w:pPr>
      <w:pStyle w:val="Footer"/>
      <w:tabs>
        <w:tab w:val="clear" w:pos="4680"/>
        <w:tab w:val="clear" w:pos="9360"/>
      </w:tabs>
      <w:rPr>
        <w:caps/>
        <w:noProof/>
        <w:color w:val="4F81B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8143" w14:textId="77777777" w:rsidR="00CA53CC" w:rsidRDefault="00CA53CC" w:rsidP="00E22FC5">
    <w:pPr>
      <w:pStyle w:val="Footer"/>
    </w:pPr>
  </w:p>
  <w:tbl>
    <w:tblPr>
      <w:tblW w:w="9796" w:type="dxa"/>
      <w:tblInd w:w="108" w:type="dxa"/>
      <w:tblBorders>
        <w:top w:val="single" w:sz="2" w:space="0" w:color="auto"/>
      </w:tblBorders>
      <w:tblLook w:val="04A0" w:firstRow="1" w:lastRow="0" w:firstColumn="1" w:lastColumn="0" w:noHBand="0" w:noVBand="1"/>
    </w:tblPr>
    <w:tblGrid>
      <w:gridCol w:w="8518"/>
      <w:gridCol w:w="1278"/>
    </w:tblGrid>
    <w:tr w:rsidR="00CA53CC" w:rsidRPr="00BF0F36" w14:paraId="40C0AE18" w14:textId="77777777" w:rsidTr="00CA53CC">
      <w:trPr>
        <w:trHeight w:val="238"/>
      </w:trPr>
      <w:tc>
        <w:tcPr>
          <w:tcW w:w="8518" w:type="dxa"/>
          <w:tcBorders>
            <w:top w:val="single" w:sz="24" w:space="0" w:color="548DD4" w:themeColor="text2" w:themeTint="99"/>
          </w:tcBorders>
          <w:shd w:val="clear" w:color="auto" w:fill="auto"/>
        </w:tcPr>
        <w:p w14:paraId="2D4BC4A4" w14:textId="77777777" w:rsidR="00CA53CC" w:rsidRPr="00E15D25" w:rsidRDefault="00CA53CC" w:rsidP="00CA53CC">
          <w:pPr>
            <w:jc w:val="both"/>
            <w:rPr>
              <w:rFonts w:ascii="Book Antiqua" w:hAnsi="Book Antiqua"/>
              <w:b/>
              <w:bCs/>
              <w:sz w:val="20"/>
              <w:szCs w:val="20"/>
              <w:u w:val="single"/>
            </w:rPr>
          </w:pPr>
          <w:r w:rsidRPr="00E15D25">
            <w:rPr>
              <w:rFonts w:ascii="Book Antiqua" w:hAnsi="Book Antiqua"/>
              <w:b/>
              <w:bCs/>
              <w:i/>
              <w:sz w:val="20"/>
              <w:szCs w:val="20"/>
              <w:u w:val="single"/>
            </w:rPr>
            <w:t>International Journal of Language and Literary Studies</w:t>
          </w:r>
        </w:p>
      </w:tc>
      <w:tc>
        <w:tcPr>
          <w:tcW w:w="1278" w:type="dxa"/>
          <w:tcBorders>
            <w:top w:val="single" w:sz="24" w:space="0" w:color="0070C0"/>
          </w:tcBorders>
          <w:shd w:val="clear" w:color="auto" w:fill="548DD4" w:themeFill="text2" w:themeFillTint="99"/>
        </w:tcPr>
        <w:p w14:paraId="4EC39890" w14:textId="0EAED2A3" w:rsidR="00CA53CC" w:rsidRPr="00511FF7" w:rsidRDefault="00CA53CC" w:rsidP="00CA53CC">
          <w:pPr>
            <w:tabs>
              <w:tab w:val="right" w:pos="820"/>
            </w:tabs>
            <w:rPr>
              <w:rFonts w:ascii="Book Antiqua" w:hAnsi="Book Antiqua"/>
              <w:b/>
              <w:bCs/>
            </w:rPr>
          </w:pPr>
          <w:r>
            <w:rPr>
              <w:rFonts w:ascii="Book Antiqua" w:hAnsi="Book Antiqua"/>
            </w:rPr>
            <w:tab/>
          </w:r>
          <w:r w:rsidRPr="00511FF7">
            <w:rPr>
              <w:rFonts w:ascii="Book Antiqua" w:hAnsi="Book Antiqua"/>
              <w:b/>
              <w:bCs/>
              <w:color w:val="FFFFFF" w:themeColor="background1"/>
            </w:rPr>
            <w:fldChar w:fldCharType="begin"/>
          </w:r>
          <w:r w:rsidRPr="00511FF7">
            <w:rPr>
              <w:rFonts w:ascii="Book Antiqua" w:hAnsi="Book Antiqua"/>
              <w:b/>
              <w:bCs/>
              <w:color w:val="FFFFFF" w:themeColor="background1"/>
            </w:rPr>
            <w:instrText xml:space="preserve"> PAGE   \* MERGEFORMAT </w:instrText>
          </w:r>
          <w:r w:rsidRPr="00511FF7">
            <w:rPr>
              <w:rFonts w:ascii="Book Antiqua" w:hAnsi="Book Antiqua"/>
              <w:b/>
              <w:bCs/>
              <w:color w:val="FFFFFF" w:themeColor="background1"/>
            </w:rPr>
            <w:fldChar w:fldCharType="separate"/>
          </w:r>
          <w:r w:rsidR="003C4DEA">
            <w:rPr>
              <w:rFonts w:ascii="Book Antiqua" w:hAnsi="Book Antiqua"/>
              <w:b/>
              <w:bCs/>
              <w:noProof/>
              <w:color w:val="FFFFFF" w:themeColor="background1"/>
            </w:rPr>
            <w:t>173</w:t>
          </w:r>
          <w:r w:rsidRPr="00511FF7">
            <w:rPr>
              <w:rFonts w:ascii="Book Antiqua" w:hAnsi="Book Antiqua"/>
              <w:b/>
              <w:bCs/>
              <w:noProof/>
              <w:color w:val="FFFFFF" w:themeColor="background1"/>
            </w:rPr>
            <w:fldChar w:fldCharType="end"/>
          </w:r>
        </w:p>
      </w:tc>
    </w:tr>
  </w:tbl>
  <w:p w14:paraId="56E7D855" w14:textId="77777777" w:rsidR="00CA53CC" w:rsidRPr="00E22FC5" w:rsidRDefault="00CA53CC" w:rsidP="00E22FC5">
    <w:pPr>
      <w:tabs>
        <w:tab w:val="right" w:pos="820"/>
      </w:tabs>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7EB7" w14:textId="77777777" w:rsidR="0089172B" w:rsidRDefault="0089172B" w:rsidP="008946DB">
      <w:pPr>
        <w:spacing w:after="0" w:line="240" w:lineRule="auto"/>
      </w:pPr>
      <w:r>
        <w:separator/>
      </w:r>
    </w:p>
  </w:footnote>
  <w:footnote w:type="continuationSeparator" w:id="0">
    <w:p w14:paraId="52C00599" w14:textId="77777777" w:rsidR="0089172B" w:rsidRDefault="0089172B" w:rsidP="0089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FAA5" w14:textId="43E52D83" w:rsidR="00CA53CC" w:rsidRPr="00D25754" w:rsidRDefault="00D25754" w:rsidP="00D25754">
    <w:pPr>
      <w:pStyle w:val="Header"/>
    </w:pPr>
    <w:r w:rsidRPr="00D25754">
      <w:rPr>
        <w:rFonts w:asciiTheme="minorBidi" w:hAnsiTheme="minorBidi"/>
        <w:b/>
        <w:i/>
        <w:iCs/>
        <w:sz w:val="18"/>
        <w:szCs w:val="18"/>
        <w:u w:val="single"/>
      </w:rPr>
      <w:t>Project-Based Learning and Students’ Motivation: Kacem Amine High School as a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13D2" w14:textId="559F3098" w:rsidR="00CA53CC" w:rsidRPr="00D11C13" w:rsidRDefault="00CA53CC" w:rsidP="00C57F49">
    <w:pPr>
      <w:pStyle w:val="Header"/>
      <w:jc w:val="right"/>
      <w:rPr>
        <w:rFonts w:asciiTheme="minorBidi" w:hAnsiTheme="minorBidi"/>
        <w:b/>
        <w:bCs/>
        <w:i/>
        <w:iCs/>
        <w:sz w:val="18"/>
        <w:u w:val="single"/>
      </w:rPr>
    </w:pPr>
    <w:r>
      <w:rPr>
        <w:rFonts w:asciiTheme="minorBidi" w:hAnsiTheme="minorBidi"/>
        <w:b/>
        <w:bCs/>
        <w:i/>
        <w:iCs/>
        <w:sz w:val="18"/>
        <w:u w:val="single"/>
      </w:rPr>
      <w:t xml:space="preserve">Volume </w:t>
    </w:r>
    <w:r w:rsidR="00C57F49">
      <w:rPr>
        <w:rFonts w:asciiTheme="minorBidi" w:hAnsiTheme="minorBidi"/>
        <w:b/>
        <w:bCs/>
        <w:i/>
        <w:iCs/>
        <w:sz w:val="18"/>
        <w:u w:val="single"/>
      </w:rPr>
      <w:t>7</w:t>
    </w:r>
    <w:r w:rsidRPr="00B77995">
      <w:rPr>
        <w:rFonts w:asciiTheme="minorBidi" w:hAnsiTheme="minorBidi"/>
        <w:b/>
        <w:bCs/>
        <w:i/>
        <w:iCs/>
        <w:sz w:val="18"/>
        <w:u w:val="single"/>
      </w:rPr>
      <w:t xml:space="preserve">, Issue </w:t>
    </w:r>
    <w:r w:rsidR="00C57F49">
      <w:rPr>
        <w:rFonts w:asciiTheme="minorBidi" w:hAnsiTheme="minorBidi"/>
        <w:b/>
        <w:bCs/>
        <w:i/>
        <w:iCs/>
        <w:sz w:val="18"/>
        <w:u w:val="single"/>
      </w:rPr>
      <w:t>1</w:t>
    </w:r>
    <w:r>
      <w:rPr>
        <w:rFonts w:asciiTheme="minorBidi" w:hAnsiTheme="minorBidi"/>
        <w:b/>
        <w:bCs/>
        <w:i/>
        <w:iCs/>
        <w:sz w:val="18"/>
        <w:u w:val="single"/>
      </w:rPr>
      <w:t>, 202</w:t>
    </w:r>
    <w:r w:rsidR="00C57F49">
      <w:rPr>
        <w:rFonts w:asciiTheme="minorBidi" w:hAnsiTheme="minorBidi"/>
        <w:b/>
        <w:bCs/>
        <w:i/>
        <w:iCs/>
        <w:sz w:val="1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5E4059F8"/>
    <w:lvl w:ilvl="0" w:tplc="3A94AFD4">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6A15"/>
    <w:multiLevelType w:val="multilevel"/>
    <w:tmpl w:val="F9E8C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4BACC6"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B6649"/>
    <w:multiLevelType w:val="hybridMultilevel"/>
    <w:tmpl w:val="AFAE140A"/>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 w15:restartNumberingAfterBreak="0">
    <w:nsid w:val="0AAB05D0"/>
    <w:multiLevelType w:val="hybridMultilevel"/>
    <w:tmpl w:val="0FDC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67E599D"/>
    <w:multiLevelType w:val="hybridMultilevel"/>
    <w:tmpl w:val="264EDCD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8C40EBE"/>
    <w:multiLevelType w:val="multilevel"/>
    <w:tmpl w:val="96EA069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B3B18"/>
    <w:multiLevelType w:val="hybridMultilevel"/>
    <w:tmpl w:val="5A46AC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506C8A"/>
    <w:multiLevelType w:val="hybridMultilevel"/>
    <w:tmpl w:val="1DE4FD42"/>
    <w:lvl w:ilvl="0" w:tplc="3436802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76337C"/>
    <w:multiLevelType w:val="multilevel"/>
    <w:tmpl w:val="C5282C34"/>
    <w:lvl w:ilvl="0">
      <w:start w:val="7"/>
      <w:numFmt w:val="decimal"/>
      <w:lvlText w:val="%1."/>
      <w:lvlJc w:val="left"/>
      <w:pPr>
        <w:ind w:left="585" w:hanging="585"/>
      </w:pPr>
      <w:rPr>
        <w:rFonts w:hint="default"/>
      </w:rPr>
    </w:lvl>
    <w:lvl w:ilvl="1">
      <w:start w:val="3"/>
      <w:numFmt w:val="decimal"/>
      <w:lvlText w:val="%1.%2."/>
      <w:lvlJc w:val="left"/>
      <w:pPr>
        <w:ind w:left="720" w:hanging="72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C81023"/>
    <w:multiLevelType w:val="multilevel"/>
    <w:tmpl w:val="1C568C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69626E"/>
    <w:multiLevelType w:val="hybridMultilevel"/>
    <w:tmpl w:val="DDEE9642"/>
    <w:lvl w:ilvl="0" w:tplc="7E84F482">
      <w:start w:val="1"/>
      <w:numFmt w:val="decimal"/>
      <w:lvlText w:val="%1."/>
      <w:lvlJc w:val="left"/>
      <w:pPr>
        <w:ind w:left="720" w:hanging="360"/>
      </w:pPr>
      <w:rPr>
        <w:rFonts w:asciiTheme="majorHAnsi" w:hAnsiTheme="majorHAns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B2E43"/>
    <w:multiLevelType w:val="multilevel"/>
    <w:tmpl w:val="0A68B7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A0C6B62"/>
    <w:multiLevelType w:val="multilevel"/>
    <w:tmpl w:val="3DF438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15:restartNumberingAfterBreak="0">
    <w:nsid w:val="515E5AA4"/>
    <w:multiLevelType w:val="hybridMultilevel"/>
    <w:tmpl w:val="F5E88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412F73"/>
    <w:multiLevelType w:val="multilevel"/>
    <w:tmpl w:val="E86E4E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E4F32"/>
    <w:multiLevelType w:val="multilevel"/>
    <w:tmpl w:val="03AA03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3E17534"/>
    <w:multiLevelType w:val="multilevel"/>
    <w:tmpl w:val="AC908960"/>
    <w:lvl w:ilvl="0">
      <w:start w:val="1"/>
      <w:numFmt w:val="decimal"/>
      <w:lvlText w:val="%1."/>
      <w:lvlJc w:val="left"/>
      <w:pPr>
        <w:ind w:left="502"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9" w15:restartNumberingAfterBreak="0">
    <w:nsid w:val="6FB241CD"/>
    <w:multiLevelType w:val="multilevel"/>
    <w:tmpl w:val="529EFA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3E0214A"/>
    <w:multiLevelType w:val="multilevel"/>
    <w:tmpl w:val="B290EB12"/>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73EB526A"/>
    <w:multiLevelType w:val="multilevel"/>
    <w:tmpl w:val="F9E8C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4BACC6"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FF76D9"/>
    <w:multiLevelType w:val="multilevel"/>
    <w:tmpl w:val="4704DADE"/>
    <w:lvl w:ilvl="0">
      <w:start w:val="1"/>
      <w:numFmt w:val="decimal"/>
      <w:lvlText w:val="%1."/>
      <w:lvlJc w:val="left"/>
      <w:pPr>
        <w:ind w:left="780" w:hanging="780"/>
      </w:pPr>
      <w:rPr>
        <w:rFonts w:hint="default"/>
        <w:color w:val="auto"/>
      </w:rPr>
    </w:lvl>
    <w:lvl w:ilvl="1">
      <w:start w:val="3"/>
      <w:numFmt w:val="decimal"/>
      <w:lvlText w:val="%1.%2."/>
      <w:lvlJc w:val="left"/>
      <w:pPr>
        <w:ind w:left="780" w:hanging="780"/>
      </w:pPr>
      <w:rPr>
        <w:rFonts w:hint="default"/>
        <w:color w:val="auto"/>
      </w:rPr>
    </w:lvl>
    <w:lvl w:ilvl="2">
      <w:start w:val="1"/>
      <w:numFmt w:val="decimal"/>
      <w:lvlText w:val="%1.%2.%3."/>
      <w:lvlJc w:val="left"/>
      <w:pPr>
        <w:ind w:left="780" w:hanging="7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86216DF"/>
    <w:multiLevelType w:val="hybridMultilevel"/>
    <w:tmpl w:val="216A2DAA"/>
    <w:lvl w:ilvl="0" w:tplc="3120F480">
      <w:start w:val="1"/>
      <w:numFmt w:val="bullet"/>
      <w:lvlText w:val=""/>
      <w:lvlJc w:val="left"/>
      <w:pPr>
        <w:tabs>
          <w:tab w:val="num" w:pos="720"/>
        </w:tabs>
        <w:ind w:left="720" w:hanging="360"/>
      </w:pPr>
      <w:rPr>
        <w:rFonts w:ascii="Wingdings" w:hAnsi="Wingdings" w:hint="default"/>
      </w:rPr>
    </w:lvl>
    <w:lvl w:ilvl="1" w:tplc="6734C5EC" w:tentative="1">
      <w:start w:val="1"/>
      <w:numFmt w:val="bullet"/>
      <w:lvlText w:val=""/>
      <w:lvlJc w:val="left"/>
      <w:pPr>
        <w:tabs>
          <w:tab w:val="num" w:pos="1440"/>
        </w:tabs>
        <w:ind w:left="1440" w:hanging="360"/>
      </w:pPr>
      <w:rPr>
        <w:rFonts w:ascii="Wingdings" w:hAnsi="Wingdings" w:hint="default"/>
      </w:rPr>
    </w:lvl>
    <w:lvl w:ilvl="2" w:tplc="98E2C4A8" w:tentative="1">
      <w:start w:val="1"/>
      <w:numFmt w:val="bullet"/>
      <w:lvlText w:val=""/>
      <w:lvlJc w:val="left"/>
      <w:pPr>
        <w:tabs>
          <w:tab w:val="num" w:pos="2160"/>
        </w:tabs>
        <w:ind w:left="2160" w:hanging="360"/>
      </w:pPr>
      <w:rPr>
        <w:rFonts w:ascii="Wingdings" w:hAnsi="Wingdings" w:hint="default"/>
      </w:rPr>
    </w:lvl>
    <w:lvl w:ilvl="3" w:tplc="EB084132" w:tentative="1">
      <w:start w:val="1"/>
      <w:numFmt w:val="bullet"/>
      <w:lvlText w:val=""/>
      <w:lvlJc w:val="left"/>
      <w:pPr>
        <w:tabs>
          <w:tab w:val="num" w:pos="2880"/>
        </w:tabs>
        <w:ind w:left="2880" w:hanging="360"/>
      </w:pPr>
      <w:rPr>
        <w:rFonts w:ascii="Wingdings" w:hAnsi="Wingdings" w:hint="default"/>
      </w:rPr>
    </w:lvl>
    <w:lvl w:ilvl="4" w:tplc="6820ECFA" w:tentative="1">
      <w:start w:val="1"/>
      <w:numFmt w:val="bullet"/>
      <w:lvlText w:val=""/>
      <w:lvlJc w:val="left"/>
      <w:pPr>
        <w:tabs>
          <w:tab w:val="num" w:pos="3600"/>
        </w:tabs>
        <w:ind w:left="3600" w:hanging="360"/>
      </w:pPr>
      <w:rPr>
        <w:rFonts w:ascii="Wingdings" w:hAnsi="Wingdings" w:hint="default"/>
      </w:rPr>
    </w:lvl>
    <w:lvl w:ilvl="5" w:tplc="BA0CF234" w:tentative="1">
      <w:start w:val="1"/>
      <w:numFmt w:val="bullet"/>
      <w:lvlText w:val=""/>
      <w:lvlJc w:val="left"/>
      <w:pPr>
        <w:tabs>
          <w:tab w:val="num" w:pos="4320"/>
        </w:tabs>
        <w:ind w:left="4320" w:hanging="360"/>
      </w:pPr>
      <w:rPr>
        <w:rFonts w:ascii="Wingdings" w:hAnsi="Wingdings" w:hint="default"/>
      </w:rPr>
    </w:lvl>
    <w:lvl w:ilvl="6" w:tplc="392A5402" w:tentative="1">
      <w:start w:val="1"/>
      <w:numFmt w:val="bullet"/>
      <w:lvlText w:val=""/>
      <w:lvlJc w:val="left"/>
      <w:pPr>
        <w:tabs>
          <w:tab w:val="num" w:pos="5040"/>
        </w:tabs>
        <w:ind w:left="5040" w:hanging="360"/>
      </w:pPr>
      <w:rPr>
        <w:rFonts w:ascii="Wingdings" w:hAnsi="Wingdings" w:hint="default"/>
      </w:rPr>
    </w:lvl>
    <w:lvl w:ilvl="7" w:tplc="5470DFF8" w:tentative="1">
      <w:start w:val="1"/>
      <w:numFmt w:val="bullet"/>
      <w:lvlText w:val=""/>
      <w:lvlJc w:val="left"/>
      <w:pPr>
        <w:tabs>
          <w:tab w:val="num" w:pos="5760"/>
        </w:tabs>
        <w:ind w:left="5760" w:hanging="360"/>
      </w:pPr>
      <w:rPr>
        <w:rFonts w:ascii="Wingdings" w:hAnsi="Wingdings" w:hint="default"/>
      </w:rPr>
    </w:lvl>
    <w:lvl w:ilvl="8" w:tplc="DE42182C" w:tentative="1">
      <w:start w:val="1"/>
      <w:numFmt w:val="bullet"/>
      <w:lvlText w:val=""/>
      <w:lvlJc w:val="left"/>
      <w:pPr>
        <w:tabs>
          <w:tab w:val="num" w:pos="6480"/>
        </w:tabs>
        <w:ind w:left="6480" w:hanging="360"/>
      </w:pPr>
      <w:rPr>
        <w:rFonts w:ascii="Wingdings" w:hAnsi="Wingdings" w:hint="default"/>
      </w:rPr>
    </w:lvl>
  </w:abstractNum>
  <w:num w:numId="1" w16cid:durableId="1902595556">
    <w:abstractNumId w:val="1"/>
  </w:num>
  <w:num w:numId="2" w16cid:durableId="1268268357">
    <w:abstractNumId w:val="11"/>
  </w:num>
  <w:num w:numId="3" w16cid:durableId="1823959869">
    <w:abstractNumId w:val="16"/>
  </w:num>
  <w:num w:numId="4" w16cid:durableId="1086263777">
    <w:abstractNumId w:val="0"/>
  </w:num>
  <w:num w:numId="5" w16cid:durableId="1049913768">
    <w:abstractNumId w:val="17"/>
  </w:num>
  <w:num w:numId="6" w16cid:durableId="917404213">
    <w:abstractNumId w:val="6"/>
  </w:num>
  <w:num w:numId="7" w16cid:durableId="268700778">
    <w:abstractNumId w:val="7"/>
  </w:num>
  <w:num w:numId="8" w16cid:durableId="1398237646">
    <w:abstractNumId w:val="14"/>
  </w:num>
  <w:num w:numId="9" w16cid:durableId="1622878853">
    <w:abstractNumId w:val="3"/>
  </w:num>
  <w:num w:numId="10" w16cid:durableId="1896160348">
    <w:abstractNumId w:val="13"/>
  </w:num>
  <w:num w:numId="11" w16cid:durableId="327177501">
    <w:abstractNumId w:val="9"/>
  </w:num>
  <w:num w:numId="12" w16cid:durableId="1670674460">
    <w:abstractNumId w:val="22"/>
  </w:num>
  <w:num w:numId="13" w16cid:durableId="406461027">
    <w:abstractNumId w:val="5"/>
  </w:num>
  <w:num w:numId="14" w16cid:durableId="12922558">
    <w:abstractNumId w:val="19"/>
  </w:num>
  <w:num w:numId="15" w16cid:durableId="1722439807">
    <w:abstractNumId w:val="2"/>
  </w:num>
  <w:num w:numId="16" w16cid:durableId="1330868377">
    <w:abstractNumId w:val="15"/>
  </w:num>
  <w:num w:numId="17" w16cid:durableId="689844003">
    <w:abstractNumId w:val="10"/>
  </w:num>
  <w:num w:numId="18" w16cid:durableId="1016811708">
    <w:abstractNumId w:val="20"/>
  </w:num>
  <w:num w:numId="19" w16cid:durableId="1620798411">
    <w:abstractNumId w:val="18"/>
  </w:num>
  <w:num w:numId="20" w16cid:durableId="2045203807">
    <w:abstractNumId w:val="8"/>
  </w:num>
  <w:num w:numId="21" w16cid:durableId="1277909044">
    <w:abstractNumId w:val="23"/>
  </w:num>
  <w:num w:numId="22" w16cid:durableId="1006252900">
    <w:abstractNumId w:val="12"/>
  </w:num>
  <w:num w:numId="23" w16cid:durableId="785469845">
    <w:abstractNumId w:val="4"/>
  </w:num>
  <w:num w:numId="24" w16cid:durableId="10461991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LS0NDYyNDczsTBS0lEKTi0uzszPAykwMqkFAFdo1tktAAAA"/>
  </w:docVars>
  <w:rsids>
    <w:rsidRoot w:val="009126D0"/>
    <w:rsid w:val="00006248"/>
    <w:rsid w:val="00013D0C"/>
    <w:rsid w:val="0001499A"/>
    <w:rsid w:val="00021AF2"/>
    <w:rsid w:val="00025981"/>
    <w:rsid w:val="00030EC7"/>
    <w:rsid w:val="000339A7"/>
    <w:rsid w:val="0004023C"/>
    <w:rsid w:val="00042636"/>
    <w:rsid w:val="0004635F"/>
    <w:rsid w:val="00047EF5"/>
    <w:rsid w:val="00050D57"/>
    <w:rsid w:val="00051C3C"/>
    <w:rsid w:val="00054F95"/>
    <w:rsid w:val="00055FE6"/>
    <w:rsid w:val="00072B2C"/>
    <w:rsid w:val="00081BB9"/>
    <w:rsid w:val="00086AF1"/>
    <w:rsid w:val="00090F87"/>
    <w:rsid w:val="00095F5E"/>
    <w:rsid w:val="000A550D"/>
    <w:rsid w:val="000B77D0"/>
    <w:rsid w:val="000C19A6"/>
    <w:rsid w:val="000C5E56"/>
    <w:rsid w:val="000C601B"/>
    <w:rsid w:val="000D30AE"/>
    <w:rsid w:val="000E09B8"/>
    <w:rsid w:val="000F087D"/>
    <w:rsid w:val="000F380D"/>
    <w:rsid w:val="000F6A92"/>
    <w:rsid w:val="00101805"/>
    <w:rsid w:val="00104A94"/>
    <w:rsid w:val="00104D73"/>
    <w:rsid w:val="001060CC"/>
    <w:rsid w:val="00106BE5"/>
    <w:rsid w:val="00110E3B"/>
    <w:rsid w:val="00111513"/>
    <w:rsid w:val="00115A0C"/>
    <w:rsid w:val="00117B53"/>
    <w:rsid w:val="001209C5"/>
    <w:rsid w:val="001217AB"/>
    <w:rsid w:val="0014580F"/>
    <w:rsid w:val="00151088"/>
    <w:rsid w:val="00151A5C"/>
    <w:rsid w:val="001719A9"/>
    <w:rsid w:val="00173DFA"/>
    <w:rsid w:val="00181631"/>
    <w:rsid w:val="00183AE2"/>
    <w:rsid w:val="00195FAF"/>
    <w:rsid w:val="001A2735"/>
    <w:rsid w:val="001A6415"/>
    <w:rsid w:val="001C2540"/>
    <w:rsid w:val="001D05D2"/>
    <w:rsid w:val="001D4F1B"/>
    <w:rsid w:val="001D5815"/>
    <w:rsid w:val="001D66F9"/>
    <w:rsid w:val="001D6CD8"/>
    <w:rsid w:val="001E0DB2"/>
    <w:rsid w:val="001E2AB3"/>
    <w:rsid w:val="00200119"/>
    <w:rsid w:val="00205588"/>
    <w:rsid w:val="00211B7F"/>
    <w:rsid w:val="0021359D"/>
    <w:rsid w:val="00222504"/>
    <w:rsid w:val="00231F3C"/>
    <w:rsid w:val="00232183"/>
    <w:rsid w:val="002358B8"/>
    <w:rsid w:val="00237D25"/>
    <w:rsid w:val="002407A7"/>
    <w:rsid w:val="00240BBA"/>
    <w:rsid w:val="00244826"/>
    <w:rsid w:val="002474CB"/>
    <w:rsid w:val="00251D68"/>
    <w:rsid w:val="0025311D"/>
    <w:rsid w:val="0026220A"/>
    <w:rsid w:val="002633B7"/>
    <w:rsid w:val="002662C6"/>
    <w:rsid w:val="00276E06"/>
    <w:rsid w:val="0028018A"/>
    <w:rsid w:val="00280DC0"/>
    <w:rsid w:val="00281D98"/>
    <w:rsid w:val="002A1D52"/>
    <w:rsid w:val="002A67D3"/>
    <w:rsid w:val="002C78C6"/>
    <w:rsid w:val="002D2110"/>
    <w:rsid w:val="002D2F3F"/>
    <w:rsid w:val="002D7707"/>
    <w:rsid w:val="002E2820"/>
    <w:rsid w:val="002E41A6"/>
    <w:rsid w:val="002E41EB"/>
    <w:rsid w:val="002E5012"/>
    <w:rsid w:val="002F0860"/>
    <w:rsid w:val="002F39C4"/>
    <w:rsid w:val="0032094A"/>
    <w:rsid w:val="0032377A"/>
    <w:rsid w:val="00324070"/>
    <w:rsid w:val="00327BD9"/>
    <w:rsid w:val="00332899"/>
    <w:rsid w:val="0034373C"/>
    <w:rsid w:val="00345F5C"/>
    <w:rsid w:val="00355C96"/>
    <w:rsid w:val="00356743"/>
    <w:rsid w:val="00356D09"/>
    <w:rsid w:val="00356DED"/>
    <w:rsid w:val="00357BCB"/>
    <w:rsid w:val="0036757D"/>
    <w:rsid w:val="0038015D"/>
    <w:rsid w:val="00385222"/>
    <w:rsid w:val="003A2BBE"/>
    <w:rsid w:val="003A65E9"/>
    <w:rsid w:val="003B0FE9"/>
    <w:rsid w:val="003B4BFC"/>
    <w:rsid w:val="003B73A7"/>
    <w:rsid w:val="003C1357"/>
    <w:rsid w:val="003C4DEA"/>
    <w:rsid w:val="003C7A12"/>
    <w:rsid w:val="003E019B"/>
    <w:rsid w:val="003E1B81"/>
    <w:rsid w:val="003E2998"/>
    <w:rsid w:val="003E6EFC"/>
    <w:rsid w:val="0040095B"/>
    <w:rsid w:val="00407AEC"/>
    <w:rsid w:val="004102CB"/>
    <w:rsid w:val="00414637"/>
    <w:rsid w:val="00421BDD"/>
    <w:rsid w:val="004221E7"/>
    <w:rsid w:val="00425657"/>
    <w:rsid w:val="00441B89"/>
    <w:rsid w:val="00442CE3"/>
    <w:rsid w:val="0045556A"/>
    <w:rsid w:val="004613FE"/>
    <w:rsid w:val="0047471E"/>
    <w:rsid w:val="00477BE2"/>
    <w:rsid w:val="00491CB1"/>
    <w:rsid w:val="004A5623"/>
    <w:rsid w:val="004B3E0F"/>
    <w:rsid w:val="004B60F3"/>
    <w:rsid w:val="004D431B"/>
    <w:rsid w:val="004F3DCB"/>
    <w:rsid w:val="004F7F9F"/>
    <w:rsid w:val="00502B62"/>
    <w:rsid w:val="00517A19"/>
    <w:rsid w:val="0052210E"/>
    <w:rsid w:val="00530E16"/>
    <w:rsid w:val="005330B4"/>
    <w:rsid w:val="00544D2F"/>
    <w:rsid w:val="00577E3B"/>
    <w:rsid w:val="00587584"/>
    <w:rsid w:val="00590E66"/>
    <w:rsid w:val="0059774E"/>
    <w:rsid w:val="005A0000"/>
    <w:rsid w:val="005A3287"/>
    <w:rsid w:val="005B0E24"/>
    <w:rsid w:val="005C52C7"/>
    <w:rsid w:val="005D0EE3"/>
    <w:rsid w:val="005E14DB"/>
    <w:rsid w:val="005F6211"/>
    <w:rsid w:val="006030E6"/>
    <w:rsid w:val="00605A7C"/>
    <w:rsid w:val="00605F8C"/>
    <w:rsid w:val="0060655E"/>
    <w:rsid w:val="006101E2"/>
    <w:rsid w:val="0061167E"/>
    <w:rsid w:val="00620313"/>
    <w:rsid w:val="006227E9"/>
    <w:rsid w:val="00641D99"/>
    <w:rsid w:val="00642135"/>
    <w:rsid w:val="00643F18"/>
    <w:rsid w:val="00646E8A"/>
    <w:rsid w:val="00674499"/>
    <w:rsid w:val="00692005"/>
    <w:rsid w:val="00693238"/>
    <w:rsid w:val="006A58B0"/>
    <w:rsid w:val="006B6272"/>
    <w:rsid w:val="006C2D9E"/>
    <w:rsid w:val="006C31B4"/>
    <w:rsid w:val="006C7F48"/>
    <w:rsid w:val="006E11C4"/>
    <w:rsid w:val="006E5905"/>
    <w:rsid w:val="006E794A"/>
    <w:rsid w:val="006F71B7"/>
    <w:rsid w:val="007027F9"/>
    <w:rsid w:val="007103EC"/>
    <w:rsid w:val="00711BD3"/>
    <w:rsid w:val="00722E61"/>
    <w:rsid w:val="00725A81"/>
    <w:rsid w:val="00727AB4"/>
    <w:rsid w:val="00736F75"/>
    <w:rsid w:val="00747A44"/>
    <w:rsid w:val="007615BF"/>
    <w:rsid w:val="007665CD"/>
    <w:rsid w:val="00776A37"/>
    <w:rsid w:val="00783697"/>
    <w:rsid w:val="007861F9"/>
    <w:rsid w:val="00787F0B"/>
    <w:rsid w:val="00790177"/>
    <w:rsid w:val="00792495"/>
    <w:rsid w:val="00795C13"/>
    <w:rsid w:val="00795F1C"/>
    <w:rsid w:val="007A1B1E"/>
    <w:rsid w:val="007B3807"/>
    <w:rsid w:val="007B6135"/>
    <w:rsid w:val="007B6ECA"/>
    <w:rsid w:val="007B726B"/>
    <w:rsid w:val="007C0CC6"/>
    <w:rsid w:val="007C2C4E"/>
    <w:rsid w:val="007C3632"/>
    <w:rsid w:val="007C4FC2"/>
    <w:rsid w:val="007C6D7D"/>
    <w:rsid w:val="007D63A8"/>
    <w:rsid w:val="007D7D02"/>
    <w:rsid w:val="007F1E2B"/>
    <w:rsid w:val="007F3948"/>
    <w:rsid w:val="007F5FB7"/>
    <w:rsid w:val="007F631D"/>
    <w:rsid w:val="008113D5"/>
    <w:rsid w:val="0081195F"/>
    <w:rsid w:val="008137EC"/>
    <w:rsid w:val="00832DFE"/>
    <w:rsid w:val="008372FF"/>
    <w:rsid w:val="008404EA"/>
    <w:rsid w:val="00843440"/>
    <w:rsid w:val="00855141"/>
    <w:rsid w:val="008606D5"/>
    <w:rsid w:val="00882F82"/>
    <w:rsid w:val="0089172B"/>
    <w:rsid w:val="008946DB"/>
    <w:rsid w:val="008A4402"/>
    <w:rsid w:val="008A45F4"/>
    <w:rsid w:val="008A5DF7"/>
    <w:rsid w:val="008C10B4"/>
    <w:rsid w:val="008D1A9C"/>
    <w:rsid w:val="008D2FD3"/>
    <w:rsid w:val="008D760F"/>
    <w:rsid w:val="008E3C60"/>
    <w:rsid w:val="008E4198"/>
    <w:rsid w:val="008E68C3"/>
    <w:rsid w:val="008F5B57"/>
    <w:rsid w:val="00900230"/>
    <w:rsid w:val="009002A4"/>
    <w:rsid w:val="00905DFA"/>
    <w:rsid w:val="00907755"/>
    <w:rsid w:val="00910695"/>
    <w:rsid w:val="009126D0"/>
    <w:rsid w:val="00915CAE"/>
    <w:rsid w:val="009211FC"/>
    <w:rsid w:val="00935A8A"/>
    <w:rsid w:val="00937E42"/>
    <w:rsid w:val="009411CA"/>
    <w:rsid w:val="00946632"/>
    <w:rsid w:val="00956C93"/>
    <w:rsid w:val="0095782F"/>
    <w:rsid w:val="00960586"/>
    <w:rsid w:val="00965B46"/>
    <w:rsid w:val="009663C8"/>
    <w:rsid w:val="00974C84"/>
    <w:rsid w:val="009843A0"/>
    <w:rsid w:val="00985337"/>
    <w:rsid w:val="009877E6"/>
    <w:rsid w:val="0098785B"/>
    <w:rsid w:val="009959C5"/>
    <w:rsid w:val="009A7BBF"/>
    <w:rsid w:val="009B3182"/>
    <w:rsid w:val="009B7D1A"/>
    <w:rsid w:val="009D64D0"/>
    <w:rsid w:val="009D687A"/>
    <w:rsid w:val="009F2D26"/>
    <w:rsid w:val="009F57F6"/>
    <w:rsid w:val="00A0058F"/>
    <w:rsid w:val="00A01B04"/>
    <w:rsid w:val="00A125B4"/>
    <w:rsid w:val="00A2105B"/>
    <w:rsid w:val="00A446F9"/>
    <w:rsid w:val="00A479B1"/>
    <w:rsid w:val="00A628BE"/>
    <w:rsid w:val="00A66717"/>
    <w:rsid w:val="00A8215F"/>
    <w:rsid w:val="00A8372E"/>
    <w:rsid w:val="00A953F4"/>
    <w:rsid w:val="00A9565C"/>
    <w:rsid w:val="00A97A4B"/>
    <w:rsid w:val="00AA15B3"/>
    <w:rsid w:val="00AA2BFE"/>
    <w:rsid w:val="00AC1F0E"/>
    <w:rsid w:val="00AC72DC"/>
    <w:rsid w:val="00AD694C"/>
    <w:rsid w:val="00AE079D"/>
    <w:rsid w:val="00AE2987"/>
    <w:rsid w:val="00AE56BF"/>
    <w:rsid w:val="00AF2DE7"/>
    <w:rsid w:val="00AF3816"/>
    <w:rsid w:val="00AF6AB6"/>
    <w:rsid w:val="00B03604"/>
    <w:rsid w:val="00B13915"/>
    <w:rsid w:val="00B15BD4"/>
    <w:rsid w:val="00B233D7"/>
    <w:rsid w:val="00B3068F"/>
    <w:rsid w:val="00B3135E"/>
    <w:rsid w:val="00B34E76"/>
    <w:rsid w:val="00B40A4C"/>
    <w:rsid w:val="00B45467"/>
    <w:rsid w:val="00B4613A"/>
    <w:rsid w:val="00B511A5"/>
    <w:rsid w:val="00B52C2A"/>
    <w:rsid w:val="00B5451B"/>
    <w:rsid w:val="00B80819"/>
    <w:rsid w:val="00B814CD"/>
    <w:rsid w:val="00B8717A"/>
    <w:rsid w:val="00B87EAD"/>
    <w:rsid w:val="00BB015A"/>
    <w:rsid w:val="00BB496F"/>
    <w:rsid w:val="00BC206E"/>
    <w:rsid w:val="00BC2A92"/>
    <w:rsid w:val="00BC7D3B"/>
    <w:rsid w:val="00BE079E"/>
    <w:rsid w:val="00BE15EF"/>
    <w:rsid w:val="00C026B8"/>
    <w:rsid w:val="00C060BA"/>
    <w:rsid w:val="00C1002E"/>
    <w:rsid w:val="00C11F0C"/>
    <w:rsid w:val="00C1313C"/>
    <w:rsid w:val="00C13DE5"/>
    <w:rsid w:val="00C20E66"/>
    <w:rsid w:val="00C22AD0"/>
    <w:rsid w:val="00C22C85"/>
    <w:rsid w:val="00C353B5"/>
    <w:rsid w:val="00C47553"/>
    <w:rsid w:val="00C53236"/>
    <w:rsid w:val="00C57F49"/>
    <w:rsid w:val="00C60A0A"/>
    <w:rsid w:val="00C632DA"/>
    <w:rsid w:val="00C754DC"/>
    <w:rsid w:val="00C767DB"/>
    <w:rsid w:val="00C83569"/>
    <w:rsid w:val="00C87D52"/>
    <w:rsid w:val="00C92624"/>
    <w:rsid w:val="00C928D1"/>
    <w:rsid w:val="00C936D7"/>
    <w:rsid w:val="00C9489B"/>
    <w:rsid w:val="00C95D38"/>
    <w:rsid w:val="00CA36FB"/>
    <w:rsid w:val="00CA53CC"/>
    <w:rsid w:val="00CB64F1"/>
    <w:rsid w:val="00CC03AF"/>
    <w:rsid w:val="00CC176F"/>
    <w:rsid w:val="00CC1C11"/>
    <w:rsid w:val="00CC22D5"/>
    <w:rsid w:val="00CC58AB"/>
    <w:rsid w:val="00CC7E3F"/>
    <w:rsid w:val="00CD1E75"/>
    <w:rsid w:val="00CD3DEB"/>
    <w:rsid w:val="00CD51E0"/>
    <w:rsid w:val="00CE2025"/>
    <w:rsid w:val="00CE4890"/>
    <w:rsid w:val="00CE7228"/>
    <w:rsid w:val="00CF22EB"/>
    <w:rsid w:val="00D044F0"/>
    <w:rsid w:val="00D11C13"/>
    <w:rsid w:val="00D25754"/>
    <w:rsid w:val="00D267CF"/>
    <w:rsid w:val="00D26B07"/>
    <w:rsid w:val="00D335B2"/>
    <w:rsid w:val="00D37B03"/>
    <w:rsid w:val="00D54B11"/>
    <w:rsid w:val="00D642C7"/>
    <w:rsid w:val="00D7098B"/>
    <w:rsid w:val="00D7320F"/>
    <w:rsid w:val="00D8072D"/>
    <w:rsid w:val="00D872AE"/>
    <w:rsid w:val="00D91C9E"/>
    <w:rsid w:val="00DB6F01"/>
    <w:rsid w:val="00DC774C"/>
    <w:rsid w:val="00DD183C"/>
    <w:rsid w:val="00DD32E7"/>
    <w:rsid w:val="00DD4E72"/>
    <w:rsid w:val="00DE2DEA"/>
    <w:rsid w:val="00DE5AA6"/>
    <w:rsid w:val="00E15E26"/>
    <w:rsid w:val="00E21881"/>
    <w:rsid w:val="00E22FC5"/>
    <w:rsid w:val="00E24C81"/>
    <w:rsid w:val="00E265A0"/>
    <w:rsid w:val="00E31640"/>
    <w:rsid w:val="00E36212"/>
    <w:rsid w:val="00E376F5"/>
    <w:rsid w:val="00E566D9"/>
    <w:rsid w:val="00E57B9F"/>
    <w:rsid w:val="00E626D4"/>
    <w:rsid w:val="00E655C0"/>
    <w:rsid w:val="00E71280"/>
    <w:rsid w:val="00E853DD"/>
    <w:rsid w:val="00E87364"/>
    <w:rsid w:val="00E966BF"/>
    <w:rsid w:val="00EA26F4"/>
    <w:rsid w:val="00EA4A88"/>
    <w:rsid w:val="00EA7E13"/>
    <w:rsid w:val="00EA7E30"/>
    <w:rsid w:val="00EB2B5E"/>
    <w:rsid w:val="00EB6090"/>
    <w:rsid w:val="00EB629C"/>
    <w:rsid w:val="00ED13C6"/>
    <w:rsid w:val="00ED1C7A"/>
    <w:rsid w:val="00ED2B4A"/>
    <w:rsid w:val="00EE6D6E"/>
    <w:rsid w:val="00EF0BBE"/>
    <w:rsid w:val="00EF0C66"/>
    <w:rsid w:val="00F0515E"/>
    <w:rsid w:val="00F0725B"/>
    <w:rsid w:val="00F1350B"/>
    <w:rsid w:val="00F15038"/>
    <w:rsid w:val="00F2299E"/>
    <w:rsid w:val="00F33B09"/>
    <w:rsid w:val="00F34EDE"/>
    <w:rsid w:val="00F40DB6"/>
    <w:rsid w:val="00F45C9A"/>
    <w:rsid w:val="00F5000F"/>
    <w:rsid w:val="00F53FEE"/>
    <w:rsid w:val="00F6031C"/>
    <w:rsid w:val="00F6063B"/>
    <w:rsid w:val="00F90E86"/>
    <w:rsid w:val="00F93CBB"/>
    <w:rsid w:val="00FA0342"/>
    <w:rsid w:val="00FA74A2"/>
    <w:rsid w:val="00FB2113"/>
    <w:rsid w:val="00FB34FB"/>
    <w:rsid w:val="00FC31CB"/>
    <w:rsid w:val="00FC6C95"/>
    <w:rsid w:val="00FD6272"/>
    <w:rsid w:val="00FE2A20"/>
    <w:rsid w:val="00FE5D7F"/>
    <w:rsid w:val="00FF16C9"/>
    <w:rsid w:val="00FF5F13"/>
    <w:rsid w:val="00FF7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CC"/>
  </w:style>
  <w:style w:type="paragraph" w:styleId="Heading1">
    <w:name w:val="heading 1"/>
    <w:basedOn w:val="Normal"/>
    <w:next w:val="Paragraph"/>
    <w:link w:val="Heading1Char"/>
    <w:qFormat/>
    <w:rsid w:val="00FF5F13"/>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Paragraph"/>
    <w:link w:val="Heading2Char"/>
    <w:uiPriority w:val="9"/>
    <w:qFormat/>
    <w:rsid w:val="00FF5F13"/>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Heading3">
    <w:name w:val="heading 3"/>
    <w:basedOn w:val="Normal"/>
    <w:next w:val="Paragraph"/>
    <w:link w:val="Heading3Char"/>
    <w:uiPriority w:val="9"/>
    <w:qFormat/>
    <w:rsid w:val="00FF5F13"/>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paragraph" w:styleId="Heading4">
    <w:name w:val="heading 4"/>
    <w:basedOn w:val="Paragraph"/>
    <w:next w:val="Newparagraph"/>
    <w:link w:val="Heading4Char"/>
    <w:uiPriority w:val="9"/>
    <w:qFormat/>
    <w:rsid w:val="00FF5F13"/>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DEB"/>
    <w:pPr>
      <w:ind w:left="720"/>
      <w:contextualSpacing/>
    </w:pPr>
  </w:style>
  <w:style w:type="paragraph" w:styleId="BalloonText">
    <w:name w:val="Balloon Text"/>
    <w:basedOn w:val="Normal"/>
    <w:link w:val="BalloonTextChar"/>
    <w:uiPriority w:val="99"/>
    <w:semiHidden/>
    <w:unhideWhenUsed/>
    <w:rsid w:val="0038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22"/>
    <w:rPr>
      <w:rFonts w:ascii="Tahoma" w:hAnsi="Tahoma" w:cs="Tahoma"/>
      <w:sz w:val="16"/>
      <w:szCs w:val="16"/>
    </w:rPr>
  </w:style>
  <w:style w:type="character" w:styleId="Hyperlink">
    <w:name w:val="Hyperlink"/>
    <w:basedOn w:val="DefaultParagraphFont"/>
    <w:uiPriority w:val="99"/>
    <w:unhideWhenUsed/>
    <w:rsid w:val="003B4BFC"/>
    <w:rPr>
      <w:color w:val="0000FF"/>
      <w:u w:val="single"/>
    </w:rPr>
  </w:style>
  <w:style w:type="table" w:customStyle="1" w:styleId="LightShading5">
    <w:name w:val="Light Shading5"/>
    <w:basedOn w:val="TableNormal"/>
    <w:uiPriority w:val="60"/>
    <w:rsid w:val="002F0860"/>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basedOn w:val="TableNormal"/>
    <w:uiPriority w:val="60"/>
    <w:rsid w:val="002F0860"/>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2">
    <w:name w:val="Light Shading52"/>
    <w:basedOn w:val="TableNormal"/>
    <w:uiPriority w:val="60"/>
    <w:rsid w:val="002F0860"/>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3">
    <w:name w:val="Light Shading53"/>
    <w:basedOn w:val="TableNormal"/>
    <w:uiPriority w:val="60"/>
    <w:rsid w:val="002F0860"/>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4">
    <w:name w:val="Light Shading54"/>
    <w:basedOn w:val="TableNormal"/>
    <w:uiPriority w:val="60"/>
    <w:rsid w:val="00D54B11"/>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5">
    <w:name w:val="Light Shading55"/>
    <w:basedOn w:val="TableNormal"/>
    <w:uiPriority w:val="60"/>
    <w:rsid w:val="00D54B11"/>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6">
    <w:name w:val="Light Shading56"/>
    <w:basedOn w:val="TableNormal"/>
    <w:uiPriority w:val="60"/>
    <w:rsid w:val="00D54B11"/>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7">
    <w:name w:val="Light Shading57"/>
    <w:basedOn w:val="TableNormal"/>
    <w:uiPriority w:val="60"/>
    <w:rsid w:val="006C2D9E"/>
    <w:pPr>
      <w:spacing w:after="0" w:line="240" w:lineRule="auto"/>
    </w:pPr>
    <w:rPr>
      <w:color w:val="000000"/>
      <w:lang w:val="en-P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CE4890"/>
    <w:rPr>
      <w:color w:val="605E5C"/>
      <w:shd w:val="clear" w:color="auto" w:fill="E1DFDD"/>
    </w:rPr>
  </w:style>
  <w:style w:type="character" w:customStyle="1" w:styleId="apple-converted-space">
    <w:name w:val="apple-converted-space"/>
    <w:basedOn w:val="DefaultParagraphFont"/>
    <w:rsid w:val="00173DFA"/>
  </w:style>
  <w:style w:type="character" w:styleId="FollowedHyperlink">
    <w:name w:val="FollowedHyperlink"/>
    <w:basedOn w:val="DefaultParagraphFont"/>
    <w:semiHidden/>
    <w:unhideWhenUsed/>
    <w:rsid w:val="00C936D7"/>
    <w:rPr>
      <w:color w:val="800080" w:themeColor="followedHyperlink"/>
      <w:u w:val="single"/>
    </w:rPr>
  </w:style>
  <w:style w:type="table" w:styleId="TableGrid">
    <w:name w:val="Table Grid"/>
    <w:basedOn w:val="TableNormal"/>
    <w:uiPriority w:val="59"/>
    <w:rsid w:val="00B0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6DB"/>
  </w:style>
  <w:style w:type="paragraph" w:styleId="Footer">
    <w:name w:val="footer"/>
    <w:basedOn w:val="Normal"/>
    <w:link w:val="FooterChar"/>
    <w:uiPriority w:val="99"/>
    <w:unhideWhenUsed/>
    <w:rsid w:val="0089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6DB"/>
  </w:style>
  <w:style w:type="paragraph" w:styleId="NoSpacing">
    <w:name w:val="No Spacing"/>
    <w:link w:val="NoSpacingChar"/>
    <w:uiPriority w:val="1"/>
    <w:qFormat/>
    <w:rsid w:val="00211B7F"/>
    <w:pPr>
      <w:spacing w:after="0" w:line="240" w:lineRule="auto"/>
    </w:pPr>
    <w:rPr>
      <w:lang w:val="en-PH"/>
    </w:rPr>
  </w:style>
  <w:style w:type="paragraph" w:customStyle="1" w:styleId="MDPI21heading1">
    <w:name w:val="MDPI_2.1_heading1"/>
    <w:basedOn w:val="Normal"/>
    <w:qFormat/>
    <w:rsid w:val="00D11C13"/>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customStyle="1" w:styleId="Heading1Char">
    <w:name w:val="Heading 1 Char"/>
    <w:basedOn w:val="DefaultParagraphFont"/>
    <w:link w:val="Heading1"/>
    <w:rsid w:val="00FF5F13"/>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rsid w:val="00FF5F13"/>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uiPriority w:val="9"/>
    <w:rsid w:val="00FF5F13"/>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uiPriority w:val="9"/>
    <w:rsid w:val="00FF5F13"/>
    <w:rPr>
      <w:rFonts w:ascii="Times New Roman" w:eastAsia="Times New Roman" w:hAnsi="Times New Roman" w:cs="Times New Roman"/>
      <w:bCs/>
      <w:sz w:val="24"/>
      <w:szCs w:val="28"/>
      <w:lang w:val="en-GB" w:eastAsia="en-GB"/>
    </w:rPr>
  </w:style>
  <w:style w:type="paragraph" w:customStyle="1" w:styleId="Articletitle">
    <w:name w:val="Article title"/>
    <w:basedOn w:val="Normal"/>
    <w:next w:val="Normal"/>
    <w:qFormat/>
    <w:rsid w:val="00FF5F13"/>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FF5F13"/>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FF5F13"/>
    <w:pPr>
      <w:spacing w:before="240" w:after="0" w:line="360" w:lineRule="auto"/>
    </w:pPr>
    <w:rPr>
      <w:rFonts w:ascii="Times New Roman" w:eastAsia="Times New Roman" w:hAnsi="Times New Roman" w:cs="Times New Roman"/>
      <w:i/>
      <w:sz w:val="24"/>
      <w:szCs w:val="24"/>
      <w:lang w:val="en-GB" w:eastAsia="en-GB"/>
    </w:rPr>
  </w:style>
  <w:style w:type="paragraph" w:customStyle="1" w:styleId="Receiveddates">
    <w:name w:val="Received dates"/>
    <w:basedOn w:val="Affiliation"/>
    <w:next w:val="Normal"/>
    <w:qFormat/>
    <w:rsid w:val="00FF5F13"/>
  </w:style>
  <w:style w:type="paragraph" w:customStyle="1" w:styleId="Abstract">
    <w:name w:val="Abstract"/>
    <w:basedOn w:val="Normal"/>
    <w:next w:val="Keywords"/>
    <w:qFormat/>
    <w:rsid w:val="00FF5F13"/>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Keywords">
    <w:name w:val="Keywords"/>
    <w:basedOn w:val="Normal"/>
    <w:next w:val="Paragraph"/>
    <w:qFormat/>
    <w:rsid w:val="00FF5F13"/>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Correspondencedetails">
    <w:name w:val="Correspondence details"/>
    <w:basedOn w:val="Normal"/>
    <w:qFormat/>
    <w:rsid w:val="00FF5F13"/>
    <w:pPr>
      <w:spacing w:before="240" w:after="0" w:line="360" w:lineRule="auto"/>
    </w:pPr>
    <w:rPr>
      <w:rFonts w:ascii="Times New Roman" w:eastAsia="Times New Roman" w:hAnsi="Times New Roman" w:cs="Times New Roman"/>
      <w:sz w:val="24"/>
      <w:szCs w:val="24"/>
      <w:lang w:val="en-GB" w:eastAsia="en-GB"/>
    </w:rPr>
  </w:style>
  <w:style w:type="paragraph" w:customStyle="1" w:styleId="Displayedquotation">
    <w:name w:val="Displayed quotation"/>
    <w:basedOn w:val="Normal"/>
    <w:qFormat/>
    <w:rsid w:val="00FF5F13"/>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Numberedlist">
    <w:name w:val="Numbered list"/>
    <w:basedOn w:val="Paragraph"/>
    <w:next w:val="Paragraph"/>
    <w:qFormat/>
    <w:rsid w:val="00FF5F13"/>
    <w:pPr>
      <w:widowControl/>
      <w:numPr>
        <w:numId w:val="2"/>
      </w:numPr>
      <w:spacing w:after="240"/>
      <w:contextualSpacing/>
    </w:pPr>
  </w:style>
  <w:style w:type="paragraph" w:customStyle="1" w:styleId="Displayedequation">
    <w:name w:val="Displayed equation"/>
    <w:basedOn w:val="Normal"/>
    <w:next w:val="Paragraph"/>
    <w:qFormat/>
    <w:rsid w:val="00FF5F13"/>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Acknowledgements">
    <w:name w:val="Acknowledgements"/>
    <w:basedOn w:val="Normal"/>
    <w:next w:val="Normal"/>
    <w:qFormat/>
    <w:rsid w:val="00FF5F13"/>
    <w:pPr>
      <w:spacing w:before="120" w:after="0" w:line="360" w:lineRule="auto"/>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FF5F13"/>
    <w:pPr>
      <w:spacing w:before="240" w:after="0" w:line="360" w:lineRule="auto"/>
    </w:pPr>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FF5F13"/>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FF5F13"/>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tesoncontributors">
    <w:name w:val="Notes on contributors"/>
    <w:basedOn w:val="Normal"/>
    <w:qFormat/>
    <w:rsid w:val="00FF5F13"/>
    <w:pPr>
      <w:spacing w:before="240" w:after="0" w:line="360" w:lineRule="auto"/>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rsid w:val="00FF5F13"/>
    <w:pPr>
      <w:spacing w:after="0" w:line="48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FF5F13"/>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FF5F13"/>
    <w:pPr>
      <w:spacing w:after="0" w:line="480" w:lineRule="auto"/>
      <w:ind w:firstLine="720"/>
    </w:pPr>
    <w:rPr>
      <w:rFonts w:ascii="Times New Roman" w:eastAsia="Times New Roman" w:hAnsi="Times New Roman" w:cs="Times New Roman"/>
      <w:sz w:val="24"/>
      <w:szCs w:val="24"/>
      <w:lang w:val="en-GB" w:eastAsia="en-GB"/>
    </w:rPr>
  </w:style>
  <w:style w:type="paragraph" w:styleId="NormalIndent">
    <w:name w:val="Normal Indent"/>
    <w:basedOn w:val="Normal"/>
    <w:rsid w:val="00FF5F13"/>
    <w:pPr>
      <w:spacing w:after="0" w:line="480" w:lineRule="auto"/>
      <w:ind w:left="720"/>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FF5F13"/>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
    <w:qFormat/>
    <w:rsid w:val="00FF5F13"/>
  </w:style>
  <w:style w:type="paragraph" w:customStyle="1" w:styleId="Bulletedlist">
    <w:name w:val="Bulleted list"/>
    <w:basedOn w:val="Paragraph"/>
    <w:next w:val="Paragraph"/>
    <w:qFormat/>
    <w:rsid w:val="00FF5F13"/>
    <w:pPr>
      <w:widowControl/>
      <w:numPr>
        <w:numId w:val="3"/>
      </w:numPr>
      <w:spacing w:after="240"/>
      <w:contextualSpacing/>
    </w:pPr>
  </w:style>
  <w:style w:type="paragraph" w:styleId="FootnoteText">
    <w:name w:val="footnote text"/>
    <w:basedOn w:val="Normal"/>
    <w:link w:val="FootnoteTextChar"/>
    <w:autoRedefine/>
    <w:rsid w:val="00FF5F13"/>
    <w:pPr>
      <w:spacing w:after="0" w:line="480" w:lineRule="auto"/>
      <w:ind w:left="284" w:hanging="284"/>
    </w:pPr>
    <w:rPr>
      <w:rFonts w:ascii="Times New Roman" w:eastAsia="Times New Roman" w:hAnsi="Times New Roman" w:cs="Times New Roman"/>
      <w:szCs w:val="20"/>
      <w:lang w:val="en-GB" w:eastAsia="en-GB"/>
    </w:rPr>
  </w:style>
  <w:style w:type="character" w:customStyle="1" w:styleId="FootnoteTextChar">
    <w:name w:val="Footnote Text Char"/>
    <w:basedOn w:val="DefaultParagraphFont"/>
    <w:link w:val="FootnoteText"/>
    <w:rsid w:val="00FF5F13"/>
    <w:rPr>
      <w:rFonts w:ascii="Times New Roman" w:eastAsia="Times New Roman" w:hAnsi="Times New Roman" w:cs="Times New Roman"/>
      <w:szCs w:val="20"/>
      <w:lang w:val="en-GB" w:eastAsia="en-GB"/>
    </w:rPr>
  </w:style>
  <w:style w:type="character" w:styleId="FootnoteReference">
    <w:name w:val="footnote reference"/>
    <w:basedOn w:val="DefaultParagraphFont"/>
    <w:rsid w:val="00FF5F13"/>
    <w:rPr>
      <w:vertAlign w:val="superscript"/>
    </w:rPr>
  </w:style>
  <w:style w:type="paragraph" w:styleId="EndnoteText">
    <w:name w:val="endnote text"/>
    <w:basedOn w:val="Normal"/>
    <w:link w:val="EndnoteTextChar"/>
    <w:autoRedefine/>
    <w:rsid w:val="00FF5F13"/>
    <w:pPr>
      <w:spacing w:after="0" w:line="480" w:lineRule="auto"/>
      <w:ind w:left="284" w:hanging="284"/>
    </w:pPr>
    <w:rPr>
      <w:rFonts w:ascii="Times New Roman" w:eastAsia="Times New Roman" w:hAnsi="Times New Roman" w:cs="Times New Roman"/>
      <w:szCs w:val="20"/>
      <w:lang w:val="en-GB" w:eastAsia="en-GB"/>
    </w:rPr>
  </w:style>
  <w:style w:type="character" w:customStyle="1" w:styleId="EndnoteTextChar">
    <w:name w:val="Endnote Text Char"/>
    <w:basedOn w:val="DefaultParagraphFont"/>
    <w:link w:val="EndnoteText"/>
    <w:rsid w:val="00FF5F13"/>
    <w:rPr>
      <w:rFonts w:ascii="Times New Roman" w:eastAsia="Times New Roman" w:hAnsi="Times New Roman" w:cs="Times New Roman"/>
      <w:szCs w:val="20"/>
      <w:lang w:val="en-GB" w:eastAsia="en-GB"/>
    </w:rPr>
  </w:style>
  <w:style w:type="character" w:styleId="EndnoteReference">
    <w:name w:val="endnote reference"/>
    <w:basedOn w:val="DefaultParagraphFont"/>
    <w:rsid w:val="00FF5F13"/>
    <w:rPr>
      <w:vertAlign w:val="superscript"/>
    </w:rPr>
  </w:style>
  <w:style w:type="paragraph" w:customStyle="1" w:styleId="Heading4Paragraph">
    <w:name w:val="Heading 4 + Paragraph"/>
    <w:basedOn w:val="Paragraph"/>
    <w:next w:val="Newparagraph"/>
    <w:qFormat/>
    <w:rsid w:val="00FF5F13"/>
    <w:pPr>
      <w:widowControl/>
      <w:spacing w:before="360"/>
    </w:pPr>
  </w:style>
  <w:style w:type="paragraph" w:customStyle="1" w:styleId="Default">
    <w:name w:val="Default"/>
    <w:rsid w:val="00FF5F1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unhideWhenUsed/>
    <w:qFormat/>
    <w:rsid w:val="00FE5D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oSpacingChar">
    <w:name w:val="No Spacing Char"/>
    <w:link w:val="NoSpacing"/>
    <w:uiPriority w:val="1"/>
    <w:qFormat/>
    <w:locked/>
    <w:rsid w:val="00F33B09"/>
    <w:rPr>
      <w:lang w:val="en-PH"/>
    </w:rPr>
  </w:style>
  <w:style w:type="character" w:styleId="Strong">
    <w:name w:val="Strong"/>
    <w:basedOn w:val="DefaultParagraphFont"/>
    <w:uiPriority w:val="22"/>
    <w:qFormat/>
    <w:rsid w:val="00D25754"/>
    <w:rPr>
      <w:b/>
      <w:bCs/>
    </w:rPr>
  </w:style>
  <w:style w:type="character" w:customStyle="1" w:styleId="fontstyle01">
    <w:name w:val="fontstyle01"/>
    <w:basedOn w:val="DefaultParagraphFont"/>
    <w:rsid w:val="00D25754"/>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D25754"/>
    <w:pPr>
      <w:spacing w:after="100" w:afterAutospacing="1" w:line="480" w:lineRule="auto"/>
    </w:pPr>
    <w:rPr>
      <w:rFonts w:ascii="Times New Roman" w:hAnsi="Times New Roman" w:cs="Times New Roman"/>
      <w:sz w:val="24"/>
      <w:szCs w:val="24"/>
      <w:lang w:val="fr-FR"/>
    </w:rPr>
  </w:style>
  <w:style w:type="character" w:styleId="Emphasis">
    <w:name w:val="Emphasis"/>
    <w:basedOn w:val="DefaultParagraphFont"/>
    <w:uiPriority w:val="20"/>
    <w:qFormat/>
    <w:rsid w:val="00D25754"/>
    <w:rPr>
      <w:i/>
      <w:iCs/>
    </w:rPr>
  </w:style>
  <w:style w:type="character" w:customStyle="1" w:styleId="anchor-text">
    <w:name w:val="anchor-text"/>
    <w:basedOn w:val="DefaultParagraphFont"/>
    <w:rsid w:val="00D25754"/>
  </w:style>
  <w:style w:type="character" w:customStyle="1" w:styleId="id-label">
    <w:name w:val="id-label"/>
    <w:basedOn w:val="DefaultParagraphFont"/>
    <w:rsid w:val="00D25754"/>
  </w:style>
  <w:style w:type="character" w:customStyle="1" w:styleId="identifier">
    <w:name w:val="identifier"/>
    <w:basedOn w:val="DefaultParagraphFont"/>
    <w:rsid w:val="00D25754"/>
  </w:style>
  <w:style w:type="character" w:styleId="CommentReference">
    <w:name w:val="annotation reference"/>
    <w:basedOn w:val="DefaultParagraphFont"/>
    <w:uiPriority w:val="99"/>
    <w:semiHidden/>
    <w:unhideWhenUsed/>
    <w:rsid w:val="00D25754"/>
    <w:rPr>
      <w:sz w:val="16"/>
      <w:szCs w:val="16"/>
    </w:rPr>
  </w:style>
  <w:style w:type="paragraph" w:styleId="CommentText">
    <w:name w:val="annotation text"/>
    <w:basedOn w:val="Normal"/>
    <w:link w:val="CommentTextChar"/>
    <w:uiPriority w:val="99"/>
    <w:semiHidden/>
    <w:unhideWhenUsed/>
    <w:rsid w:val="00D25754"/>
    <w:pPr>
      <w:spacing w:after="100" w:afterAutospacing="1" w:line="240" w:lineRule="auto"/>
    </w:pPr>
    <w:rPr>
      <w:rFonts w:ascii="Times New Roman" w:hAnsi="Times New Roman" w:cs="Times New Roman"/>
      <w:sz w:val="20"/>
      <w:szCs w:val="20"/>
      <w:lang w:val="fr-FR"/>
    </w:rPr>
  </w:style>
  <w:style w:type="character" w:customStyle="1" w:styleId="CommentTextChar">
    <w:name w:val="Comment Text Char"/>
    <w:basedOn w:val="DefaultParagraphFont"/>
    <w:link w:val="CommentText"/>
    <w:uiPriority w:val="99"/>
    <w:semiHidden/>
    <w:rsid w:val="00D25754"/>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D25754"/>
    <w:rPr>
      <w:b/>
      <w:bCs/>
    </w:rPr>
  </w:style>
  <w:style w:type="character" w:customStyle="1" w:styleId="CommentSubjectChar">
    <w:name w:val="Comment Subject Char"/>
    <w:basedOn w:val="CommentTextChar"/>
    <w:link w:val="CommentSubject"/>
    <w:uiPriority w:val="99"/>
    <w:semiHidden/>
    <w:rsid w:val="00D25754"/>
    <w:rPr>
      <w:rFonts w:ascii="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4166">
      <w:bodyDiv w:val="1"/>
      <w:marLeft w:val="0"/>
      <w:marRight w:val="0"/>
      <w:marTop w:val="0"/>
      <w:marBottom w:val="0"/>
      <w:divBdr>
        <w:top w:val="none" w:sz="0" w:space="0" w:color="auto"/>
        <w:left w:val="none" w:sz="0" w:space="0" w:color="auto"/>
        <w:bottom w:val="none" w:sz="0" w:space="0" w:color="auto"/>
        <w:right w:val="none" w:sz="0" w:space="0" w:color="auto"/>
      </w:divBdr>
    </w:div>
    <w:div w:id="1610429281">
      <w:bodyDiv w:val="1"/>
      <w:marLeft w:val="0"/>
      <w:marRight w:val="0"/>
      <w:marTop w:val="0"/>
      <w:marBottom w:val="0"/>
      <w:divBdr>
        <w:top w:val="none" w:sz="0" w:space="0" w:color="auto"/>
        <w:left w:val="none" w:sz="0" w:space="0" w:color="auto"/>
        <w:bottom w:val="none" w:sz="0" w:space="0" w:color="auto"/>
        <w:right w:val="none" w:sz="0" w:space="0" w:color="auto"/>
      </w:divBdr>
    </w:div>
    <w:div w:id="178831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dx.doi.org/10.1016/j.sbspro.2010.03.849" TargetMode="External"/><Relationship Id="rId26" Type="http://schemas.openxmlformats.org/officeDocument/2006/relationships/hyperlink" Target="https://doi.org/10.1016/j.sbspro.2014.09.362" TargetMode="External"/><Relationship Id="rId39" Type="http://schemas.openxmlformats.org/officeDocument/2006/relationships/hyperlink" Target="https://journals.lww.com/anesthesia-analgesia/toc/2018/05000" TargetMode="External"/><Relationship Id="rId21" Type="http://schemas.openxmlformats.org/officeDocument/2006/relationships/hyperlink" Target="https://doi.org/10.1080/00461520.1991.9653139" TargetMode="External"/><Relationship Id="rId34" Type="http://schemas.openxmlformats.org/officeDocument/2006/relationships/hyperlink" Target="https://doi.org/10.1097/00001888-199209000-00002" TargetMode="External"/><Relationship Id="rId42" Type="http://schemas.openxmlformats.org/officeDocument/2006/relationships/hyperlink" Target="http://dx.doi.org/10.1016/j.jclepro.2016.05.079"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dx.doi.org/10.1177/1365480216659733" TargetMode="External"/><Relationship Id="rId11" Type="http://schemas.openxmlformats.org/officeDocument/2006/relationships/hyperlink" Target="mailto:abdessallam.khamouja@uit.ac.ma" TargetMode="External"/><Relationship Id="rId24" Type="http://schemas.openxmlformats.org/officeDocument/2006/relationships/hyperlink" Target="https://doi.org/10.4236/ojpp.2012.23027" TargetMode="External"/><Relationship Id="rId32" Type="http://schemas.openxmlformats.org/officeDocument/2006/relationships/hyperlink" Target="https://doi.org/10.1080/2331186X.2019.1616364" TargetMode="External"/><Relationship Id="rId37" Type="http://schemas.openxmlformats.org/officeDocument/2006/relationships/hyperlink" Target="http://dx.doi.org/10.5296/ijhrs.v3i2.4135" TargetMode="External"/><Relationship Id="rId40" Type="http://schemas.openxmlformats.org/officeDocument/2006/relationships/hyperlink" Target="https://doi.org/10.1213/ane.0000000000002864" TargetMode="External"/><Relationship Id="rId45" Type="http://schemas.openxmlformats.org/officeDocument/2006/relationships/hyperlink" Target="https://oer.galileo.usg.edu/cgi/viewcontent.cgi?article=1000&amp;context=education-textbook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80/09523980701491633" TargetMode="External"/><Relationship Id="rId28" Type="http://schemas.openxmlformats.org/officeDocument/2006/relationships/hyperlink" Target="https://doi.org/10.5539/elt.v2n3p113" TargetMode="External"/><Relationship Id="rId36" Type="http://schemas.openxmlformats.org/officeDocument/2006/relationships/hyperlink" Target="https://www.researchgate.net/publication/287822504_Orientations_and_motivation_in_English_language_learning_A_study_of_Bangladeshi_students_at_undergraduate_level" TargetMode="External"/><Relationship Id="rId49" Type="http://schemas.openxmlformats.org/officeDocument/2006/relationships/footer" Target="footer2.xml"/><Relationship Id="rId10" Type="http://schemas.openxmlformats.org/officeDocument/2006/relationships/hyperlink" Target="http://ijlls.org/index.php/ijlls" TargetMode="External"/><Relationship Id="rId19" Type="http://schemas.openxmlformats.org/officeDocument/2006/relationships/hyperlink" Target="https://doi.org/10.1080/10382046.2014.927167" TargetMode="External"/><Relationship Id="rId31" Type="http://schemas.openxmlformats.org/officeDocument/2006/relationships/hyperlink" Target="http://dx.doi.org/10.1111/1467-9922.00227" TargetMode="External"/><Relationship Id="rId44" Type="http://schemas.openxmlformats.org/officeDocument/2006/relationships/hyperlink" Target="https://doi.org/10.2991/icetis-13.2013.16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jlls.org/index.php/ijlls" TargetMode="External"/><Relationship Id="rId14" Type="http://schemas.openxmlformats.org/officeDocument/2006/relationships/image" Target="media/image3.png"/><Relationship Id="rId22" Type="http://schemas.openxmlformats.org/officeDocument/2006/relationships/hyperlink" Target="http://dx.doi.org/10.37571/2021.01012" TargetMode="External"/><Relationship Id="rId27" Type="http://schemas.openxmlformats.org/officeDocument/2006/relationships/hyperlink" Target="http://dx.doi.org/10.11114/jets.v8i8.4901" TargetMode="External"/><Relationship Id="rId30" Type="http://schemas.openxmlformats.org/officeDocument/2006/relationships/hyperlink" Target="http://digitalcommons.buffalostate.edu/careereducation_theses/1" TargetMode="External"/><Relationship Id="rId35" Type="http://schemas.openxmlformats.org/officeDocument/2006/relationships/hyperlink" Target="http://dx.doi.org/10.1515/jolace-2016-0027" TargetMode="External"/><Relationship Id="rId43" Type="http://schemas.openxmlformats.org/officeDocument/2006/relationships/hyperlink" Target="http://dx.doi.org/10.1177/1365480207078048"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bdelmounim.lagmidi@uit.ac.ma" TargetMode="External"/><Relationship Id="rId17" Type="http://schemas.openxmlformats.org/officeDocument/2006/relationships/hyperlink" Target="http://hdl.handle.net/10138/304045" TargetMode="External"/><Relationship Id="rId25" Type="http://schemas.openxmlformats.org/officeDocument/2006/relationships/hyperlink" Target="https://hdl.handle.net/10520/EJC-6ceeddff9" TargetMode="External"/><Relationship Id="rId33" Type="http://schemas.openxmlformats.org/officeDocument/2006/relationships/hyperlink" Target="http://dx.doi.org/10.18538/lthe.v14.n2.294" TargetMode="External"/><Relationship Id="rId38" Type="http://schemas.openxmlformats.org/officeDocument/2006/relationships/hyperlink" Target="http://www.researchgate.net/publication/325846733" TargetMode="External"/><Relationship Id="rId46" Type="http://schemas.openxmlformats.org/officeDocument/2006/relationships/header" Target="header1.xml"/><Relationship Id="rId20" Type="http://schemas.openxmlformats.org/officeDocument/2006/relationships/hyperlink" Target="http://dx.doi.org/10.24093/awejtls/vol1no4.6" TargetMode="External"/><Relationship Id="rId41" Type="http://schemas.openxmlformats.org/officeDocument/2006/relationships/hyperlink" Target="https://doi.org/10.1002/jae.9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Mus95</b:Tag>
    <b:SourceType>Misc</b:SourceType>
    <b:Guid>{2A51E32A-6651-40EF-9FBA-F20FB983CA1D}</b:Guid>
    <b:Title>Schemata as a Reading Strategy</b:Title>
    <b:Year>1995</b:Year>
    <b:Author>
      <b:Author>
        <b:NameList>
          <b:Person>
            <b:Last>Mustapha</b:Last>
            <b:First>Z</b:First>
          </b:Person>
        </b:NameList>
      </b:Author>
    </b:Author>
    <b:URL>https://files.eric.ed.gov/fulltext/ED415497.pdf</b:URL>
    <b:RefOrder>9</b:RefOrder>
  </b:Source>
  <b:Source>
    <b:Tag>Viv15</b:Tag>
    <b:SourceType>JournalArticle</b:SourceType>
    <b:Guid>{4B55ECCF-34DA-4024-AD53-F3F39061874C}</b:Guid>
    <b:Title>Teacher Questioning from a Discourse Perspective</b:Title>
    <b:Year>2015</b:Year>
    <b:JournalName>Language Education and Acquisition Research Network (LEARN) Journal</b:JournalName>
    <b:Pages>63-87</b:Pages>
    <b:Author>
      <b:Author>
        <b:NameList>
          <b:Person>
            <b:Last>Vivekmetakorn </b:Last>
            <b:Middle>K</b:Middle>
            <b:First>C</b:First>
          </b:Person>
          <b:Person>
            <b:Last>Thamma</b:Last>
            <b:First>M</b:First>
          </b:Person>
        </b:NameList>
      </b:Author>
    </b:Author>
    <b:Volume>8</b:Volume>
    <b:Issue>1</b:Issue>
    <b:RefOrder>8</b:RefOrder>
  </b:Source>
  <b:Source>
    <b:Tag>Akb14</b:Tag>
    <b:SourceType>JournalArticle</b:SourceType>
    <b:Guid>{A9A2E1D9-92A7-4E8E-8E0D-05C940177B40}</b:Guid>
    <b:Title>The role of grammar in second language reading comprehension: Iranian ESP context</b:Title>
    <b:Pages>122-126</b:Pages>
    <b:Year>2014</b:Year>
    <b:Author>
      <b:Author>
        <b:NameList>
          <b:Person>
            <b:Last>Akbari</b:Last>
            <b:First>Z</b:First>
          </b:Person>
        </b:NameList>
      </b:Author>
    </b:Author>
    <b:JournalName>Procedia Social and Behavioral Sciences</b:JournalName>
    <b:Volume>98</b:Volume>
    <b:YearAccessed>2019</b:YearAccessed>
    <b:MonthAccessed>August</b:MonthAccessed>
    <b:URL>www.sciencedirect.com</b:URL>
    <b:RefOrder>2</b:RefOrder>
  </b:Source>
  <b:Source>
    <b:Tag>Jia12</b:Tag>
    <b:SourceType>JournalArticle</b:SourceType>
    <b:Guid>{5A59736E-F6DF-47C2-928E-46EA9C010661}</b:Guid>
    <b:Title>A Study of College English Classroom Discourse</b:Title>
    <b:Year>2012</b:Year>
    <b:Pages>2146-2152</b:Pages>
    <b:JournalName>Theory and Practice in Language Studies</b:JournalName>
    <b:Author>
      <b:Author>
        <b:NameList>
          <b:Person>
            <b:Last>Jiang</b:Last>
            <b:First>Xiaoqing</b:First>
          </b:Person>
        </b:NameList>
      </b:Author>
    </b:Author>
    <b:RefOrder>1</b:RefOrder>
  </b:Source>
  <b:Source>
    <b:Tag>Wal02</b:Tag>
    <b:SourceType>JournalArticle</b:SourceType>
    <b:Guid>{84A7B8B4-1DE2-41F5-A8E9-ADAA237E1210}</b:Guid>
    <b:Title>Construction or obstruction: Teacher talk and learner involvement in the EFL classroom</b:Title>
    <b:JournalName>Language Teaching Research</b:JournalName>
    <b:Year>2002</b:Year>
    <b:Pages>3-23</b:Pages>
    <b:Author>
      <b:Author>
        <b:NameList>
          <b:Person>
            <b:Last>Walsh</b:Last>
            <b:First>S</b:First>
          </b:Person>
        </b:NameList>
      </b:Author>
    </b:Author>
    <b:RefOrder>11</b:RefOrder>
  </b:Source>
  <b:Source>
    <b:Tag>Als15</b:Tag>
    <b:SourceType>JournalArticle</b:SourceType>
    <b:Guid>{AD0475F5-B85E-45AA-8C94-7D731FB3E0A3}</b:Guid>
    <b:Title>An analysis of classroom discourse: Elicitation techniques in EFL classrooms</b:Title>
    <b:Year>2015</b:Year>
    <b:Publisher>European Centre for Research Training and Development UK (www.eajournals.org)</b:Publisher>
    <b:JournalName>International Journal of English Language Teaching</b:JournalName>
    <b:Pages>29-39</b:Pages>
    <b:Author>
      <b:Author>
        <b:NameList>
          <b:Person>
            <b:Last>Alsubaie</b:Last>
            <b:First>S</b:First>
          </b:Person>
        </b:NameList>
      </b:Author>
    </b:Author>
    <b:Volume>3</b:Volume>
    <b:Issue>8</b:Issue>
    <b:RefOrder>12</b:RefOrder>
  </b:Source>
  <b:Source>
    <b:Tag>Caz</b:Tag>
    <b:SourceType>Misc</b:SourceType>
    <b:Guid>{B1CDB844-0876-4595-9B89-990107EB9832}</b:Guid>
    <b:Title>Classroom discourse: The language of teaching and learning</b:Title>
    <b:Author>
      <b:Author>
        <b:NameList>
          <b:Person>
            <b:Last>Cazden</b:Last>
            <b:First>C.</b:First>
            <b:Middle>B</b:Middle>
          </b:Person>
        </b:NameList>
      </b:Author>
    </b:Author>
    <b:Year>1988</b:Year>
    <b:URL>scholar.google.com</b:URL>
    <b:RefOrder>13</b:RefOrder>
  </b:Source>
  <b:Source>
    <b:Tag>Hou12</b:Tag>
    <b:SourceType>Book</b:SourceType>
    <b:Guid>{3E72B58F-2006-4D1C-96BF-0C3E672656FC}</b:Guid>
    <b:Title>Dimensions of L2 performance and proficiency: Complexity, accuracy and fluency in SLA</b:Title>
    <b:Year>2012</b:Year>
    <b:Author>
      <b:Author>
        <b:NameList>
          <b:Person>
            <b:Last>Housen</b:Last>
            <b:First>A</b:First>
          </b:Person>
          <b:Person>
            <b:Last>Kuiken</b:Last>
            <b:First>F</b:First>
          </b:Person>
          <b:Person>
            <b:Last>Vedder</b:Last>
            <b:First>I</b:First>
          </b:Person>
        </b:NameList>
      </b:Author>
    </b:Author>
    <b:Publisher>John Benjamins Publishing</b:Publisher>
    <b:RefOrder>14</b:RefOrder>
  </b:Source>
  <b:Source>
    <b:Tag>Bar17</b:Tag>
    <b:SourceType>JournalArticle</b:SourceType>
    <b:Guid>{9547B653-86AE-401D-B22F-F871F9B661F8}</b:Guid>
    <b:Title>The impact of teachers' commenting strategies on children's vocabulary</b:Title>
    <b:Year>2017</b:Year>
    <b:Publisher>Taylor &amp; Francis Online</b:Publisher>
    <b:JournalName>Exceptionality</b:JournalName>
    <b:Pages>186-206</b:Pages>
    <b:Volume>25</b:Volume>
    <b:Issue>3</b:Issue>
    <b:Author>
      <b:Author>
        <b:NameList>
          <b:Person>
            <b:Last>Barnes</b:Last>
            <b:Middle>M</b:Middle>
            <b:First>E</b:First>
          </b:Person>
          <b:Person>
            <b:Last>Dickinson</b:Last>
            <b:Middle>K</b:Middle>
            <b:First>D</b:First>
          </b:Person>
        </b:NameList>
      </b:Author>
    </b:Author>
    <b:RefOrder>15</b:RefOrder>
  </b:Source>
  <b:Source>
    <b:Tag>Bro83</b:Tag>
    <b:SourceType>Book</b:SourceType>
    <b:Guid>{1903F1EB-EBA7-4F8A-B15C-FA77DB6A57DA}</b:Guid>
    <b:Title>Discourse Analysis</b:Title>
    <b:Year>1983</b:Year>
    <b:City>London</b:City>
    <b:Publisher>Cambridge University Press</b:Publisher>
    <b:Author>
      <b:Author>
        <b:NameList>
          <b:Person>
            <b:Last>Brown</b:Last>
            <b:First>G</b:First>
          </b:Person>
          <b:Person>
            <b:Last>Yule</b:Last>
            <b:First>G</b:First>
          </b:Person>
        </b:NameList>
      </b:Author>
    </b:Author>
    <b:RefOrder>4</b:RefOrder>
  </b:Source>
  <b:Source>
    <b:Tag>Coo89</b:Tag>
    <b:SourceType>Book</b:SourceType>
    <b:Guid>{27A6E509-5D69-43C9-A065-283F76F6F54B}</b:Guid>
    <b:Title>Discourse</b:Title>
    <b:JournalName>Oxford University Press</b:JournalName>
    <b:Year>1989</b:Year>
    <b:City>HongKong</b:City>
    <b:Author>
      <b:Author>
        <b:NameList>
          <b:Person>
            <b:Last>Cook</b:Last>
            <b:First>G</b:First>
          </b:Person>
        </b:NameList>
      </b:Author>
    </b:Author>
    <b:Publisher>Oxford University Press</b:Publisher>
    <b:RefOrder>3</b:RefOrder>
  </b:Source>
  <b:Source>
    <b:Tag>Arm01</b:Tag>
    <b:SourceType>Report</b:SourceType>
    <b:Guid>{6D41563F-6B74-43BB-86EA-554347D13025}</b:Guid>
    <b:Title>Put reading first: The research building blocks for teaching children to read</b:Title>
    <b:Year>2001</b:Year>
    <b:City>Washington, DC</b:City>
    <b:Publisher>The U.S. Department of Education</b:Publisher>
    <b:Author>
      <b:Author>
        <b:NameList>
          <b:Person>
            <b:Last>Armbruster</b:Last>
            <b:First>B</b:First>
          </b:Person>
          <b:Person>
            <b:Last>Lehr</b:Last>
            <b:First>F</b:First>
          </b:Person>
          <b:Person>
            <b:Last>Osborn</b:Last>
            <b:First>J</b:First>
          </b:Person>
        </b:NameList>
      </b:Author>
    </b:Author>
    <b:RefOrder>16</b:RefOrder>
  </b:Source>
  <b:Source>
    <b:Tag>Cha17</b:Tag>
    <b:SourceType>ConferenceProceedings</b:SourceType>
    <b:Guid>{D409D68B-3C54-43A8-88DE-7CB35E4D7841}</b:Guid>
    <b:Title>Study on the Discourse Analysis in the Application of English Reading Teaching</b:Title>
    <b:Year>2017</b:Year>
    <b:Pages>1186-1194</b:Pages>
    <b:Author>
      <b:Author>
        <b:NameList>
          <b:Person>
            <b:Last>Chang</b:Last>
            <b:First>Y</b:First>
          </b:Person>
        </b:NameList>
      </b:Author>
    </b:Author>
    <b:ConferenceName>2017 International Conference on Arts and Design, Education and Social Sciences</b:ConferenceName>
    <b:StandardNumber>978-1-60595-511-7 </b:StandardNumber>
    <b:RefOrder>5</b:RefOrder>
  </b:Source>
  <b:Source>
    <b:Tag>Maa11</b:Tag>
    <b:SourceType>JournalArticle</b:SourceType>
    <b:Guid>{2ABB769B-D8E4-4AC0-B4F9-D6548D29E476}</b:Guid>
    <b:Title>Meaning-making in the first and second language: reading strategies of Malaysian students</b:Title>
    <b:JournalName>Procedia Social and Behavioral Sciences</b:JournalName>
    <b:Year>2011</b:Year>
    <b:Pages>211-223</b:Pages>
    <b:Author>
      <b:Author>
        <b:NameList>
          <b:Person>
            <b:Last>Maarof</b:Last>
            <b:First>N</b:First>
          </b:Person>
          <b:Person>
            <b:Last>Yaacob</b:Last>
            <b:First>R</b:First>
          </b:Person>
        </b:NameList>
      </b:Author>
    </b:Author>
    <b:Volume>12</b:Volume>
    <b:URL>www.sciencedirect.com</b:URL>
    <b:RefOrder>7</b:RefOrder>
  </b:Source>
  <b:Source>
    <b:Tag>Lan02</b:Tag>
    <b:SourceType>Misc</b:SourceType>
    <b:Guid>{B8C4C0F2-90EF-4A4B-BE70-AF2C028FCD93}</b:Guid>
    <b:Title>Schemata in Second Language Reading</b:Title>
    <b:JournalName>The Reading Matrix</b:JournalName>
    <b:Year>2002</b:Year>
    <b:Author>
      <b:Author>
        <b:NameList>
          <b:Person>
            <b:Last>Landry</b:Last>
            <b:First>K L</b:First>
          </b:Person>
        </b:NameList>
      </b:Author>
    </b:Author>
    <b:PublicationTitle>The Reading Matrix</b:PublicationTitle>
    <b:Volume>2</b:Volume>
    <b:Edition>3</b:Edition>
    <b:RefOrder>6</b:RefOrder>
  </b:Source>
  <b:Source>
    <b:Tag>Wil84</b:Tag>
    <b:SourceType>JournalArticle</b:SourceType>
    <b:Guid>{808CE21B-178D-4CAC-BB72-4B8FDEBB4E3F}</b:Guid>
    <b:Title>The Role of Adequate Schema for Reading in Good and Poor Readers' Comprehension of Text</b:Title>
    <b:PublicationTitle>Education</b:PublicationTitle>
    <b:Year>1984</b:Year>
    <b:Author>
      <b:Author>
        <b:NameList>
          <b:Person>
            <b:Last>Wilkin</b:Last>
            <b:First>B</b:First>
          </b:Person>
        </b:NameList>
      </b:Author>
    </b:Author>
    <b:JournalName>Education and Human Development Master's Theses </b:JournalName>
    <b:URL>https://digitalcommons.brockport.edu/ehd_theses/1200</b:URL>
    <b:RefOrder>17</b:RefOrder>
  </b:Source>
  <b:Source>
    <b:Tag>Suz87</b:Tag>
    <b:SourceType>ConferenceProceedings</b:SourceType>
    <b:Guid>{7D34FA8A-E2D8-4F52-A2CA-AF3B85E8F097}</b:Guid>
    <b:Title>Schema Theory: A Basis for Domain Information Design</b:Title>
    <b:Year>1987</b:Year>
    <b:Author>
      <b:Author>
        <b:NameList>
          <b:Person>
            <b:Last>Suzuki</b:Last>
            <b:First>K</b:First>
          </b:Person>
        </b:NameList>
      </b:Author>
    </b:Author>
    <b:City>Atlanta, GA</b:City>
    <b:ConferenceName>Paper prepared for the symposium, Application of Schema Theory to Instructional Design, at the Annual Meeting of the Association for Educational Communications and Technology</b:ConferenceName>
    <b:URL> http://www.gsis.kumamoto-u.ac.jp/ksuzuki/resume/papers/1987a.html</b:URL>
    <b:RefOrder>18</b:RefOrder>
  </b:Source>
  <b:Source>
    <b:Tag>And77</b:Tag>
    <b:SourceType>Report</b:SourceType>
    <b:Guid>{DE67B821-286B-4EAD-BE2A-6DBC544ACA62}</b:Guid>
    <b:Title>Schemata as scaffolding for the representation of information in connected discourse</b:Title>
    <b:Pages>1-17</b:Pages>
    <b:Year>1977</b:Year>
    <b:Department>Center for the Study of Reading</b:Department>
    <b:Institution>University of Illinois at Urbana Champaign</b:Institution>
    <b:ThesisType>Technical Report</b:ThesisType>
    <b:Author>
      <b:Author>
        <b:NameList>
          <b:Person>
            <b:Last>Anderson</b:Last>
            <b:Middle>C</b:Middle>
            <b:First>R</b:First>
          </b:Person>
          <b:Person>
            <b:Last>Spiro</b:Last>
            <b:Middle>J</b:Middle>
            <b:First>R</b:First>
          </b:Person>
          <b:Person>
            <b:Last>Anderson</b:Last>
            <b:Middle>C</b:Middle>
            <b:First>M</b:First>
          </b:Person>
        </b:NameList>
      </b:Author>
    </b:Author>
    <b:RefOrder>19</b:RefOrder>
  </b:Source>
  <b:Source>
    <b:Tag>Bre16</b:Tag>
    <b:SourceType>JournalArticle</b:SourceType>
    <b:Guid>{256FB952-3D34-4EC5-9566-96259615B71B}</b:Guid>
    <b:Title>The complexity of second language reading:  Investigating the L1-L2 relationship </b:Title>
    <b:Year>2016</b:Year>
    <b:JournalName>Reading in a Foreign Language </b:JournalName>
    <b:Pages>161–182 </b:Pages>
    <b:StandardNumber>1539-0578 </b:StandardNumber>
    <b:Author>
      <b:Author>
        <b:NameList>
          <b:Person>
            <b:Last>Brevik </b:Last>
            <b:Middle>M</b:Middle>
            <b:First>L</b:First>
          </b:Person>
          <b:Person>
            <b:Last>Olsen</b:Last>
            <b:Middle>V</b:Middle>
            <b:First>R</b:First>
          </b:Person>
          <b:Person>
            <b:Last>Hellekjær </b:Last>
            <b:Middle>O</b:Middle>
            <b:First>G</b:First>
          </b:Person>
        </b:NameList>
      </b:Author>
    </b:Author>
    <b:RefOrder>20</b:RefOrder>
  </b:Source>
  <b:Source>
    <b:Tag>Gee99</b:Tag>
    <b:SourceType>Book</b:SourceType>
    <b:Guid>{FD17A351-217D-4C0D-96D6-89A113E34E3F}</b:Guid>
    <b:Title>An Introduction to Discourse Analysis Theory and Method</b:Title>
    <b:Year>1999</b:Year>
    <b:City>11 New Fetter Lane, London EC4P 4EE</b:City>
    <b:Publisher>Routledge</b:Publisher>
    <b:Author>
      <b:Author>
        <b:NameList>
          <b:Person>
            <b:Last>Gee</b:Last>
            <b:First>J.P</b:First>
          </b:Person>
        </b:NameList>
      </b:Author>
    </b:Author>
    <b:RefOrder>21</b:RefOrder>
  </b:Source>
  <b:Source>
    <b:Tag>Sat12</b:Tag>
    <b:SourceType>JournalArticle</b:SourceType>
    <b:Guid>{D37221D7-30CC-41C2-9DEC-0724200E0A31}</b:Guid>
    <b:Title>The Role of Teaching Reading Strategies in Enhancing Reading Comprehension</b:Title>
    <b:Year>2012</b:Year>
    <b:JournalName>International Journal of Current Life Sciences</b:JournalName>
    <b:Pages>10922-10928</b:Pages>
    <b:Volume>4</b:Volume>
    <b:Issue>11</b:Issue>
    <b:Author>
      <b:Author>
        <b:NameList>
          <b:Person>
            <b:Last>Sattar</b:Last>
            <b:First>S</b:First>
          </b:Person>
          <b:Person>
            <b:Last>Salehi </b:Last>
            <b:First>H</b:First>
          </b:Person>
        </b:NameList>
      </b:Author>
    </b:Author>
    <b:RefOrder>10</b:RefOrder>
  </b:Source>
</b:Sources>
</file>

<file path=customXml/itemProps1.xml><?xml version="1.0" encoding="utf-8"?>
<ds:datastoreItem xmlns:ds="http://schemas.openxmlformats.org/officeDocument/2006/customXml" ds:itemID="{C509AD15-5633-42B1-BE29-54D150D7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5869</Words>
  <Characters>33456</Characters>
  <Application>Microsoft Office Word</Application>
  <DocSecurity>0</DocSecurity>
  <Lines>278</Lines>
  <Paragraphs>78</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2019-12-09T15:18:00Z</cp:lastPrinted>
  <dcterms:created xsi:type="dcterms:W3CDTF">2025-01-22T20:32:00Z</dcterms:created>
  <dcterms:modified xsi:type="dcterms:W3CDTF">2025-01-23T00:39:00Z</dcterms:modified>
</cp:coreProperties>
</file>